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541479108"/>
        <w:docPartObj>
          <w:docPartGallery w:val="Cover Pages"/>
          <w:docPartUnique/>
        </w:docPartObj>
      </w:sdtPr>
      <w:sdtContent>
        <w:p w14:paraId="44587276" w14:textId="52B23317" w:rsidR="00741CAC" w:rsidRDefault="00295525">
          <w:r>
            <w:rPr>
              <w:noProof/>
            </w:rPr>
            <w:drawing>
              <wp:anchor distT="0" distB="0" distL="114300" distR="114300" simplePos="0" relativeHeight="251662336" behindDoc="1" locked="0" layoutInCell="1" allowOverlap="1" wp14:anchorId="21B9CDF7" wp14:editId="46523D26">
                <wp:simplePos x="0" y="0"/>
                <wp:positionH relativeFrom="page">
                  <wp:posOffset>-15240</wp:posOffset>
                </wp:positionH>
                <wp:positionV relativeFrom="paragraph">
                  <wp:posOffset>-1143000</wp:posOffset>
                </wp:positionV>
                <wp:extent cx="4602480" cy="3302635"/>
                <wp:effectExtent l="0" t="0" r="7620" b="0"/>
                <wp:wrapNone/>
                <wp:docPr id="143148987" name="Imagen 2" descr="logo para un banco llamado banco p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ara un banco llamado banco pa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02600" cy="33027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1CAC">
            <w:rPr>
              <w:noProof/>
            </w:rPr>
            <mc:AlternateContent>
              <mc:Choice Requires="wpg">
                <w:drawing>
                  <wp:anchor distT="0" distB="0" distL="114300" distR="114300" simplePos="0" relativeHeight="251659264" behindDoc="0" locked="0" layoutInCell="1" allowOverlap="1" wp14:anchorId="02162F67" wp14:editId="4F29CA60">
                    <wp:simplePos x="0" y="0"/>
                    <wp:positionH relativeFrom="page">
                      <wp:align>right</wp:align>
                    </wp:positionH>
                    <wp:positionV relativeFrom="page">
                      <wp:align>top</wp:align>
                    </wp:positionV>
                    <wp:extent cx="3113670" cy="10058400"/>
                    <wp:effectExtent l="0" t="0" r="0" b="0"/>
                    <wp:wrapNone/>
                    <wp:docPr id="453" name="Grupo 78"/>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tángulo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ángulo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ángulo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Año"/>
                                    <w:id w:val="1012341074"/>
                                    <w:dataBinding w:prefixMappings="xmlns:ns0='http://schemas.microsoft.com/office/2006/coverPageProps'" w:xpath="/ns0:CoverPageProperties[1]/ns0:PublishDate[1]" w:storeItemID="{55AF091B-3C7A-41E3-B477-F2FDAA23CFDA}"/>
                                    <w:date w:fullDate="2024-06-06T00:00:00Z">
                                      <w:dateFormat w:val="yyyy"/>
                                      <w:lid w:val="es-ES"/>
                                      <w:storeMappedDataAs w:val="dateTime"/>
                                      <w:calendar w:val="gregorian"/>
                                    </w:date>
                                  </w:sdtPr>
                                  <w:sdtContent>
                                    <w:p w14:paraId="0DEF4BDB" w14:textId="6DDBD2B2" w:rsidR="00741CAC" w:rsidRDefault="00741CAC">
                                      <w:pPr>
                                        <w:pStyle w:val="Sinespaciado"/>
                                        <w:rPr>
                                          <w:color w:val="FFFFFF" w:themeColor="background1"/>
                                          <w:sz w:val="96"/>
                                          <w:szCs w:val="96"/>
                                        </w:rPr>
                                      </w:pPr>
                                      <w:r>
                                        <w:rPr>
                                          <w:color w:val="FFFFFF" w:themeColor="background1"/>
                                          <w:sz w:val="96"/>
                                          <w:szCs w:val="96"/>
                                          <w:lang w:val="es-ES"/>
                                        </w:rPr>
                                        <w:t>2024</w:t>
                                      </w:r>
                                    </w:p>
                                  </w:sdtContent>
                                </w:sdt>
                              </w:txbxContent>
                            </wps:txbx>
                            <wps:bodyPr rot="0" vert="horz" wrap="square" lIns="365760" tIns="182880" rIns="182880" bIns="182880" anchor="b" anchorCtr="0" upright="1">
                              <a:noAutofit/>
                            </wps:bodyPr>
                          </wps:wsp>
                          <wps:wsp>
                            <wps:cNvPr id="462" name="Rectángulo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72"/>
                                      <w:szCs w:val="72"/>
                                    </w:rPr>
                                    <w:alias w:val="Compañía"/>
                                    <w:id w:val="1760174317"/>
                                    <w:dataBinding w:prefixMappings="xmlns:ns0='http://schemas.openxmlformats.org/officeDocument/2006/extended-properties'" w:xpath="/ns0:Properties[1]/ns0:Company[1]" w:storeItemID="{6668398D-A668-4E3E-A5EB-62B293D839F1}"/>
                                    <w:text/>
                                  </w:sdtPr>
                                  <w:sdtContent>
                                    <w:p w14:paraId="2263F43C" w14:textId="4ADF9D88" w:rsidR="00741CAC" w:rsidRPr="00876AA5" w:rsidRDefault="00741CAC">
                                      <w:pPr>
                                        <w:pStyle w:val="Sinespaciado"/>
                                        <w:spacing w:line="360" w:lineRule="auto"/>
                                        <w:rPr>
                                          <w:color w:val="FFFFFF" w:themeColor="background1"/>
                                          <w:sz w:val="72"/>
                                          <w:szCs w:val="72"/>
                                        </w:rPr>
                                      </w:pPr>
                                      <w:r w:rsidRPr="00876AA5">
                                        <w:rPr>
                                          <w:color w:val="FFFFFF" w:themeColor="background1"/>
                                          <w:sz w:val="72"/>
                                          <w:szCs w:val="72"/>
                                        </w:rPr>
                                        <w:t>Banco País</w:t>
                                      </w:r>
                                    </w:p>
                                  </w:sdtContent>
                                </w:sdt>
                                <w:sdt>
                                  <w:sdtPr>
                                    <w:rPr>
                                      <w:color w:val="FFFFFF" w:themeColor="background1"/>
                                    </w:rPr>
                                    <w:alias w:val="Fecha"/>
                                    <w:id w:val="1724480474"/>
                                    <w:dataBinding w:prefixMappings="xmlns:ns0='http://schemas.microsoft.com/office/2006/coverPageProps'" w:xpath="/ns0:CoverPageProperties[1]/ns0:PublishDate[1]" w:storeItemID="{55AF091B-3C7A-41E3-B477-F2FDAA23CFDA}"/>
                                    <w:date w:fullDate="2024-06-06T00:00:00Z">
                                      <w:dateFormat w:val="d-M-yyyy"/>
                                      <w:lid w:val="es-ES"/>
                                      <w:storeMappedDataAs w:val="dateTime"/>
                                      <w:calendar w:val="gregorian"/>
                                    </w:date>
                                  </w:sdtPr>
                                  <w:sdtContent>
                                    <w:p w14:paraId="6F9D768A" w14:textId="155A0498" w:rsidR="00741CAC" w:rsidRDefault="00741CAC">
                                      <w:pPr>
                                        <w:pStyle w:val="Sinespaciado"/>
                                        <w:spacing w:line="360" w:lineRule="auto"/>
                                        <w:rPr>
                                          <w:color w:val="FFFFFF" w:themeColor="background1"/>
                                        </w:rPr>
                                      </w:pPr>
                                      <w:r>
                                        <w:rPr>
                                          <w:color w:val="FFFFFF" w:themeColor="background1"/>
                                          <w:lang w:val="es-ES"/>
                                        </w:rPr>
                                        <w:t>6-6-2024</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02162F67" id="Grupo 78" o:spid="_x0000_s1026"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">
                    <v:rect id="Rectángulo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" fillcolor="#a8d08d [1945]" stroked="f" strokecolor="white" strokeweight="1pt">
                      <v:fill r:id="rId9" o:title="" opacity="52428f" color2="white [3212]" o:opacity2="52428f" type="pattern"/>
                      <v:shadow color="#d8d8d8" offset="3pt,3pt"/>
                    </v:rect>
                    <v:rect id="Rectángulo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a8d08d [1945]" stroked="f" strokecolor="#d8d8d8"/>
                    <v:rect id="Rectángulo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sz w:val="96"/>
                                <w:szCs w:val="96"/>
                              </w:rPr>
                              <w:alias w:val="Año"/>
                              <w:id w:val="1012341074"/>
                              <w:dataBinding w:prefixMappings="xmlns:ns0='http://schemas.microsoft.com/office/2006/coverPageProps'" w:xpath="/ns0:CoverPageProperties[1]/ns0:PublishDate[1]" w:storeItemID="{55AF091B-3C7A-41E3-B477-F2FDAA23CFDA}"/>
                              <w:date w:fullDate="2024-06-06T00:00:00Z">
                                <w:dateFormat w:val="yyyy"/>
                                <w:lid w:val="es-ES"/>
                                <w:storeMappedDataAs w:val="dateTime"/>
                                <w:calendar w:val="gregorian"/>
                              </w:date>
                            </w:sdtPr>
                            <w:sdtContent>
                              <w:p w14:paraId="0DEF4BDB" w14:textId="6DDBD2B2" w:rsidR="00741CAC" w:rsidRDefault="00741CAC">
                                <w:pPr>
                                  <w:pStyle w:val="Sinespaciado"/>
                                  <w:rPr>
                                    <w:color w:val="FFFFFF" w:themeColor="background1"/>
                                    <w:sz w:val="96"/>
                                    <w:szCs w:val="96"/>
                                  </w:rPr>
                                </w:pPr>
                                <w:r>
                                  <w:rPr>
                                    <w:color w:val="FFFFFF" w:themeColor="background1"/>
                                    <w:sz w:val="96"/>
                                    <w:szCs w:val="96"/>
                                    <w:lang w:val="es-ES"/>
                                  </w:rPr>
                                  <w:t>2024</w:t>
                                </w:r>
                              </w:p>
                            </w:sdtContent>
                          </w:sdt>
                        </w:txbxContent>
                      </v:textbox>
                    </v:rect>
                    <v:rect id="Rectángulo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sz w:val="72"/>
                                <w:szCs w:val="72"/>
                              </w:rPr>
                              <w:alias w:val="Compañía"/>
                              <w:id w:val="1760174317"/>
                              <w:dataBinding w:prefixMappings="xmlns:ns0='http://schemas.openxmlformats.org/officeDocument/2006/extended-properties'" w:xpath="/ns0:Properties[1]/ns0:Company[1]" w:storeItemID="{6668398D-A668-4E3E-A5EB-62B293D839F1}"/>
                              <w:text/>
                            </w:sdtPr>
                            <w:sdtContent>
                              <w:p w14:paraId="2263F43C" w14:textId="4ADF9D88" w:rsidR="00741CAC" w:rsidRPr="00876AA5" w:rsidRDefault="00741CAC">
                                <w:pPr>
                                  <w:pStyle w:val="Sinespaciado"/>
                                  <w:spacing w:line="360" w:lineRule="auto"/>
                                  <w:rPr>
                                    <w:color w:val="FFFFFF" w:themeColor="background1"/>
                                    <w:sz w:val="72"/>
                                    <w:szCs w:val="72"/>
                                  </w:rPr>
                                </w:pPr>
                                <w:r w:rsidRPr="00876AA5">
                                  <w:rPr>
                                    <w:color w:val="FFFFFF" w:themeColor="background1"/>
                                    <w:sz w:val="72"/>
                                    <w:szCs w:val="72"/>
                                  </w:rPr>
                                  <w:t>Banco País</w:t>
                                </w:r>
                              </w:p>
                            </w:sdtContent>
                          </w:sdt>
                          <w:sdt>
                            <w:sdtPr>
                              <w:rPr>
                                <w:color w:val="FFFFFF" w:themeColor="background1"/>
                              </w:rPr>
                              <w:alias w:val="Fecha"/>
                              <w:id w:val="1724480474"/>
                              <w:dataBinding w:prefixMappings="xmlns:ns0='http://schemas.microsoft.com/office/2006/coverPageProps'" w:xpath="/ns0:CoverPageProperties[1]/ns0:PublishDate[1]" w:storeItemID="{55AF091B-3C7A-41E3-B477-F2FDAA23CFDA}"/>
                              <w:date w:fullDate="2024-06-06T00:00:00Z">
                                <w:dateFormat w:val="d-M-yyyy"/>
                                <w:lid w:val="es-ES"/>
                                <w:storeMappedDataAs w:val="dateTime"/>
                                <w:calendar w:val="gregorian"/>
                              </w:date>
                            </w:sdtPr>
                            <w:sdtContent>
                              <w:p w14:paraId="6F9D768A" w14:textId="155A0498" w:rsidR="00741CAC" w:rsidRDefault="00741CAC">
                                <w:pPr>
                                  <w:pStyle w:val="Sinespaciado"/>
                                  <w:spacing w:line="360" w:lineRule="auto"/>
                                  <w:rPr>
                                    <w:color w:val="FFFFFF" w:themeColor="background1"/>
                                  </w:rPr>
                                </w:pPr>
                                <w:r>
                                  <w:rPr>
                                    <w:color w:val="FFFFFF" w:themeColor="background1"/>
                                    <w:lang w:val="es-ES"/>
                                  </w:rPr>
                                  <w:t>6-6-2024</w:t>
                                </w:r>
                              </w:p>
                            </w:sdtContent>
                          </w:sdt>
                        </w:txbxContent>
                      </v:textbox>
                    </v:rect>
                    <w10:wrap anchorx="page" anchory="page"/>
                  </v:group>
                </w:pict>
              </mc:Fallback>
            </mc:AlternateContent>
          </w:r>
        </w:p>
        <w:p w14:paraId="1F380897" w14:textId="195ED9CA" w:rsidR="00741CAC" w:rsidRDefault="00295525">
          <w:pPr>
            <w:spacing w:after="160" w:line="259" w:lineRule="auto"/>
          </w:pPr>
          <w:r>
            <w:rPr>
              <w:noProof/>
            </w:rPr>
            <mc:AlternateContent>
              <mc:Choice Requires="wps">
                <w:drawing>
                  <wp:anchor distT="0" distB="0" distL="114300" distR="114300" simplePos="0" relativeHeight="251661312" behindDoc="0" locked="0" layoutInCell="0" allowOverlap="1" wp14:anchorId="368E83FF" wp14:editId="66D5EB74">
                    <wp:simplePos x="0" y="0"/>
                    <wp:positionH relativeFrom="page">
                      <wp:align>left</wp:align>
                    </wp:positionH>
                    <wp:positionV relativeFrom="page">
                      <wp:posOffset>3072765</wp:posOffset>
                    </wp:positionV>
                    <wp:extent cx="6970395" cy="640080"/>
                    <wp:effectExtent l="0" t="0" r="15875" b="17145"/>
                    <wp:wrapNone/>
                    <wp:docPr id="463"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p w14:paraId="5FAAD670" w14:textId="65EE4B9F" w:rsidR="00741CAC" w:rsidRDefault="00741CAC">
                                <w:pPr>
                                  <w:pStyle w:val="Sinespaciado"/>
                                  <w:jc w:val="right"/>
                                  <w:rPr>
                                    <w:color w:val="FFFFFF" w:themeColor="background1"/>
                                    <w:sz w:val="72"/>
                                    <w:szCs w:val="72"/>
                                  </w:rPr>
                                </w:pPr>
                                <w:r w:rsidRPr="00741CAC">
                                  <w:rPr>
                                    <w:color w:val="FFFFFF" w:themeColor="background1"/>
                                    <w:sz w:val="72"/>
                                    <w:szCs w:val="72"/>
                                  </w:rPr>
                                  <w:t>Política de Uso Aceptable</w:t>
                                </w: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368E83FF" id="Rectángulo 16" o:spid="_x0000_s1031" style="position:absolute;margin-left:0;margin-top:241.95pt;width:548.85pt;height:50.4pt;z-index:251661312;visibility:visible;mso-wrap-style:square;mso-width-percent:900;mso-height-percent:73;mso-wrap-distance-left:9pt;mso-wrap-distance-top:0;mso-wrap-distance-right:9pt;mso-wrap-distance-bottom:0;mso-position-horizontal:left;mso-position-horizontal-relative:page;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" o:allowincell="f" fillcolor="black [3213]" strokecolor="black [3213]" strokeweight="1.5pt">
                    <v:textbox style="mso-fit-shape-to-text:t" inset="14.4pt,,14.4pt">
                      <w:txbxContent>
                        <w:p w14:paraId="5FAAD670" w14:textId="65EE4B9F" w:rsidR="00741CAC" w:rsidRDefault="00741CAC">
                          <w:pPr>
                            <w:pStyle w:val="Sinespaciado"/>
                            <w:jc w:val="right"/>
                            <w:rPr>
                              <w:color w:val="FFFFFF" w:themeColor="background1"/>
                              <w:sz w:val="72"/>
                              <w:szCs w:val="72"/>
                            </w:rPr>
                          </w:pPr>
                          <w:r w:rsidRPr="00741CAC">
                            <w:rPr>
                              <w:color w:val="FFFFFF" w:themeColor="background1"/>
                              <w:sz w:val="72"/>
                              <w:szCs w:val="72"/>
                            </w:rPr>
                            <w:t>Política de Uso Aceptable</w:t>
                          </w:r>
                        </w:p>
                      </w:txbxContent>
                    </v:textbox>
                    <w10:wrap anchorx="page" anchory="page"/>
                  </v:rect>
                </w:pict>
              </mc:Fallback>
            </mc:AlternateContent>
          </w:r>
          <w:r w:rsidR="00741CAC">
            <w:br w:type="page"/>
          </w:r>
        </w:p>
      </w:sdtContent>
    </w:sdt>
    <w:p w14:paraId="755BC949" w14:textId="2DD3C21A" w:rsidR="004D4CA3" w:rsidRDefault="004D4CA3" w:rsidP="00FC6A63">
      <w:pPr>
        <w:jc w:val="center"/>
        <w:rPr>
          <w:b/>
          <w:bCs/>
          <w:sz w:val="36"/>
          <w:szCs w:val="36"/>
          <w:lang w:val="es-DO"/>
        </w:rPr>
      </w:pPr>
      <w:r w:rsidRPr="00F40457">
        <w:rPr>
          <w:b/>
          <w:bCs/>
          <w:sz w:val="36"/>
          <w:szCs w:val="36"/>
          <w:lang w:val="es-DO"/>
        </w:rPr>
        <w:lastRenderedPageBreak/>
        <w:t>Política de Uso Aceptable</w:t>
      </w:r>
      <w:r w:rsidR="00F40457" w:rsidRPr="00F40457">
        <w:rPr>
          <w:b/>
          <w:bCs/>
          <w:sz w:val="36"/>
          <w:szCs w:val="36"/>
          <w:lang w:val="es-DO"/>
        </w:rPr>
        <w:t xml:space="preserve"> - </w:t>
      </w:r>
      <w:r w:rsidRPr="00F40457">
        <w:rPr>
          <w:b/>
          <w:bCs/>
          <w:sz w:val="36"/>
          <w:szCs w:val="36"/>
          <w:lang w:val="es-DO"/>
        </w:rPr>
        <w:t>Banco País</w:t>
      </w:r>
    </w:p>
    <w:p w14:paraId="59A1B9F4" w14:textId="77777777" w:rsidR="00FC6A63" w:rsidRPr="00F40457" w:rsidRDefault="00FC6A63" w:rsidP="00FC6A63">
      <w:pPr>
        <w:jc w:val="center"/>
        <w:rPr>
          <w:b/>
          <w:bCs/>
          <w:sz w:val="36"/>
          <w:szCs w:val="36"/>
          <w:lang w:val="es-DO"/>
        </w:rPr>
      </w:pPr>
    </w:p>
    <w:p w14:paraId="5D45E8E8" w14:textId="460BF21F" w:rsidR="004D4CA3" w:rsidRPr="00F40457" w:rsidRDefault="004D4CA3" w:rsidP="004D4CA3">
      <w:pPr>
        <w:rPr>
          <w:b/>
          <w:bCs/>
          <w:sz w:val="28"/>
          <w:szCs w:val="28"/>
          <w:lang w:val="es-DO"/>
        </w:rPr>
      </w:pPr>
      <w:r w:rsidRPr="00F40457">
        <w:rPr>
          <w:b/>
          <w:bCs/>
          <w:sz w:val="28"/>
          <w:szCs w:val="28"/>
          <w:lang w:val="es-DO"/>
        </w:rPr>
        <w:t>1. Descripción General</w:t>
      </w:r>
    </w:p>
    <w:p w14:paraId="012A54D4" w14:textId="5EDCCDE0" w:rsidR="004D4CA3" w:rsidRDefault="004D4CA3" w:rsidP="004D4CA3">
      <w:pPr>
        <w:rPr>
          <w:sz w:val="28"/>
          <w:szCs w:val="28"/>
          <w:lang w:val="es-DO"/>
        </w:rPr>
      </w:pPr>
      <w:r w:rsidRPr="004D4CA3">
        <w:rPr>
          <w:sz w:val="28"/>
          <w:szCs w:val="28"/>
          <w:lang w:val="es-DO"/>
        </w:rPr>
        <w:t>La Política de Uso Aceptable del Banco País establece las normas y directrices para el uso adecuado de los recursos tecnológicos y la información de la empresa. Esta política está diseñada para proteger tanto a los empleados como a la organización frente a riesgos de seguridad, violaciones de la privacidad y otros problemas derivados del uso inadecuado de los sistemas informáticos.</w:t>
      </w:r>
    </w:p>
    <w:p w14:paraId="53A33FF5" w14:textId="77777777" w:rsidR="00F40457" w:rsidRPr="004D4CA3" w:rsidRDefault="00F40457" w:rsidP="004D4CA3">
      <w:pPr>
        <w:rPr>
          <w:sz w:val="28"/>
          <w:szCs w:val="28"/>
          <w:lang w:val="es-DO"/>
        </w:rPr>
      </w:pPr>
    </w:p>
    <w:p w14:paraId="5004FD8A" w14:textId="6E58C725" w:rsidR="004D4CA3" w:rsidRPr="00F40457" w:rsidRDefault="004D4CA3" w:rsidP="004D4CA3">
      <w:pPr>
        <w:rPr>
          <w:b/>
          <w:bCs/>
          <w:sz w:val="28"/>
          <w:szCs w:val="28"/>
          <w:lang w:val="es-DO"/>
        </w:rPr>
      </w:pPr>
      <w:r w:rsidRPr="00F40457">
        <w:rPr>
          <w:b/>
          <w:bCs/>
          <w:sz w:val="28"/>
          <w:szCs w:val="28"/>
          <w:lang w:val="es-DO"/>
        </w:rPr>
        <w:t xml:space="preserve">2. Propósito </w:t>
      </w:r>
    </w:p>
    <w:p w14:paraId="3803A7BD" w14:textId="03493AD2" w:rsidR="004D4CA3" w:rsidRPr="004D4CA3" w:rsidRDefault="00E24C9B" w:rsidP="004D4CA3">
      <w:pPr>
        <w:rPr>
          <w:sz w:val="28"/>
          <w:szCs w:val="28"/>
          <w:lang w:val="es-DO"/>
        </w:rPr>
      </w:pPr>
      <w:r>
        <w:rPr>
          <w:sz w:val="28"/>
          <w:szCs w:val="28"/>
          <w:lang w:val="es-DO"/>
        </w:rPr>
        <w:t>Los</w:t>
      </w:r>
      <w:r w:rsidR="004D4CA3" w:rsidRPr="004D4CA3">
        <w:rPr>
          <w:sz w:val="28"/>
          <w:szCs w:val="28"/>
          <w:lang w:val="es-DO"/>
        </w:rPr>
        <w:t xml:space="preserve"> propósito</w:t>
      </w:r>
      <w:r>
        <w:rPr>
          <w:sz w:val="28"/>
          <w:szCs w:val="28"/>
          <w:lang w:val="es-DO"/>
        </w:rPr>
        <w:t>s principales</w:t>
      </w:r>
      <w:r w:rsidR="004D4CA3" w:rsidRPr="004D4CA3">
        <w:rPr>
          <w:sz w:val="28"/>
          <w:szCs w:val="28"/>
          <w:lang w:val="es-DO"/>
        </w:rPr>
        <w:t xml:space="preserve"> de esta política </w:t>
      </w:r>
      <w:r>
        <w:rPr>
          <w:sz w:val="28"/>
          <w:szCs w:val="28"/>
          <w:lang w:val="es-DO"/>
        </w:rPr>
        <w:t>son</w:t>
      </w:r>
      <w:r w:rsidR="004D4CA3" w:rsidRPr="004D4CA3">
        <w:rPr>
          <w:sz w:val="28"/>
          <w:szCs w:val="28"/>
          <w:lang w:val="es-DO"/>
        </w:rPr>
        <w:t>:</w:t>
      </w:r>
    </w:p>
    <w:p w14:paraId="7F46C91C" w14:textId="77777777" w:rsidR="004D4CA3" w:rsidRDefault="004D4CA3" w:rsidP="0055737C">
      <w:pPr>
        <w:pStyle w:val="Prrafodelista"/>
        <w:numPr>
          <w:ilvl w:val="0"/>
          <w:numId w:val="8"/>
        </w:numPr>
        <w:rPr>
          <w:sz w:val="28"/>
          <w:szCs w:val="28"/>
          <w:lang w:val="es-DO"/>
        </w:rPr>
      </w:pPr>
      <w:r w:rsidRPr="0055737C">
        <w:rPr>
          <w:sz w:val="28"/>
          <w:szCs w:val="28"/>
          <w:lang w:val="es-DO"/>
        </w:rPr>
        <w:t>Asegurar el uso adecuado y responsable de los recursos tecnológicos del Banco País.</w:t>
      </w:r>
    </w:p>
    <w:p w14:paraId="4594CD8C" w14:textId="77777777" w:rsidR="0055737C" w:rsidRPr="0055737C" w:rsidRDefault="0055737C" w:rsidP="0055737C">
      <w:pPr>
        <w:pStyle w:val="Prrafodelista"/>
        <w:rPr>
          <w:sz w:val="28"/>
          <w:szCs w:val="28"/>
          <w:lang w:val="es-DO"/>
        </w:rPr>
      </w:pPr>
    </w:p>
    <w:p w14:paraId="6C84D8C8" w14:textId="1222F74C" w:rsidR="0055737C" w:rsidRDefault="004D4CA3" w:rsidP="00E24C9B">
      <w:pPr>
        <w:pStyle w:val="Prrafodelista"/>
        <w:numPr>
          <w:ilvl w:val="0"/>
          <w:numId w:val="8"/>
        </w:numPr>
        <w:rPr>
          <w:sz w:val="28"/>
          <w:szCs w:val="28"/>
          <w:lang w:val="es-DO"/>
        </w:rPr>
      </w:pPr>
      <w:r w:rsidRPr="0055737C">
        <w:rPr>
          <w:sz w:val="28"/>
          <w:szCs w:val="28"/>
          <w:lang w:val="es-DO"/>
        </w:rPr>
        <w:t>Proteger la información confidencial y los activos tecnológicos de la empresa.</w:t>
      </w:r>
    </w:p>
    <w:p w14:paraId="5CB04BAC" w14:textId="77777777" w:rsidR="00E24C9B" w:rsidRPr="00E24C9B" w:rsidRDefault="00E24C9B" w:rsidP="00E24C9B">
      <w:pPr>
        <w:pStyle w:val="Prrafodelista"/>
        <w:rPr>
          <w:sz w:val="28"/>
          <w:szCs w:val="28"/>
          <w:lang w:val="es-DO"/>
        </w:rPr>
      </w:pPr>
    </w:p>
    <w:p w14:paraId="253DD585" w14:textId="77777777" w:rsidR="004D4CA3" w:rsidRDefault="004D4CA3" w:rsidP="0055737C">
      <w:pPr>
        <w:pStyle w:val="Prrafodelista"/>
        <w:numPr>
          <w:ilvl w:val="0"/>
          <w:numId w:val="8"/>
        </w:numPr>
        <w:rPr>
          <w:sz w:val="28"/>
          <w:szCs w:val="28"/>
          <w:lang w:val="es-DO"/>
        </w:rPr>
      </w:pPr>
      <w:r w:rsidRPr="0055737C">
        <w:rPr>
          <w:sz w:val="28"/>
          <w:szCs w:val="28"/>
          <w:lang w:val="es-DO"/>
        </w:rPr>
        <w:t>Definir las actividades permitidas y prohibidas para los usuarios de los sistemas del Banco País.</w:t>
      </w:r>
    </w:p>
    <w:p w14:paraId="4D48F57C" w14:textId="77777777" w:rsidR="0055737C" w:rsidRPr="0055737C" w:rsidRDefault="0055737C" w:rsidP="0055737C">
      <w:pPr>
        <w:pStyle w:val="Prrafodelista"/>
        <w:rPr>
          <w:sz w:val="28"/>
          <w:szCs w:val="28"/>
          <w:lang w:val="es-DO"/>
        </w:rPr>
      </w:pPr>
    </w:p>
    <w:p w14:paraId="503509E9" w14:textId="7F7F869D" w:rsidR="00E24C9B" w:rsidRDefault="004D4CA3" w:rsidP="0055737C">
      <w:pPr>
        <w:pStyle w:val="Prrafodelista"/>
        <w:numPr>
          <w:ilvl w:val="0"/>
          <w:numId w:val="8"/>
        </w:numPr>
        <w:rPr>
          <w:sz w:val="28"/>
          <w:szCs w:val="28"/>
          <w:lang w:val="es-DO"/>
        </w:rPr>
      </w:pPr>
      <w:r w:rsidRPr="0055737C">
        <w:rPr>
          <w:sz w:val="28"/>
          <w:szCs w:val="28"/>
          <w:lang w:val="es-DO"/>
        </w:rPr>
        <w:t>Promover la seguridad y la integridad de la red y los datos de la organización.</w:t>
      </w:r>
    </w:p>
    <w:p w14:paraId="484E50D3" w14:textId="64C70EA8" w:rsidR="004D4CA3" w:rsidRPr="00E24C9B" w:rsidRDefault="00E24C9B" w:rsidP="00E24C9B">
      <w:pPr>
        <w:spacing w:after="160" w:line="259" w:lineRule="auto"/>
        <w:rPr>
          <w:sz w:val="28"/>
          <w:szCs w:val="28"/>
          <w:lang w:val="es-DO"/>
        </w:rPr>
      </w:pPr>
      <w:r>
        <w:rPr>
          <w:sz w:val="28"/>
          <w:szCs w:val="28"/>
          <w:lang w:val="es-DO"/>
        </w:rPr>
        <w:br w:type="page"/>
      </w:r>
    </w:p>
    <w:p w14:paraId="1DCA0B22" w14:textId="06C61EFF" w:rsidR="004D4CA3" w:rsidRPr="00E24C9B" w:rsidRDefault="004D4CA3" w:rsidP="004D4CA3">
      <w:pPr>
        <w:rPr>
          <w:b/>
          <w:bCs/>
          <w:sz w:val="28"/>
          <w:szCs w:val="28"/>
          <w:lang w:val="es-DO"/>
        </w:rPr>
      </w:pPr>
      <w:r w:rsidRPr="00E24C9B">
        <w:rPr>
          <w:b/>
          <w:bCs/>
          <w:sz w:val="28"/>
          <w:szCs w:val="28"/>
          <w:lang w:val="es-DO"/>
        </w:rPr>
        <w:lastRenderedPageBreak/>
        <w:t xml:space="preserve">3. Alcance </w:t>
      </w:r>
    </w:p>
    <w:p w14:paraId="6B19E8DF" w14:textId="77777777" w:rsidR="004D4CA3" w:rsidRPr="004D4CA3" w:rsidRDefault="004D4CA3" w:rsidP="004D4CA3">
      <w:pPr>
        <w:rPr>
          <w:sz w:val="28"/>
          <w:szCs w:val="28"/>
          <w:lang w:val="es-DO"/>
        </w:rPr>
      </w:pPr>
      <w:r w:rsidRPr="004D4CA3">
        <w:rPr>
          <w:sz w:val="28"/>
          <w:szCs w:val="28"/>
          <w:lang w:val="es-DO"/>
        </w:rPr>
        <w:t>Esta política se aplica a todos los empleados, contratistas, consultores, trabajadores temporales y otros trabajadores del Banco País, incluyendo todo el personal afiliado a terceros. Abarca todos los equipos, sistemas y datos propiedad del Banco País o que estén bajo su control.</w:t>
      </w:r>
    </w:p>
    <w:p w14:paraId="5C07A4D4" w14:textId="77777777" w:rsidR="004D4CA3" w:rsidRPr="004D4CA3" w:rsidRDefault="004D4CA3" w:rsidP="004D4CA3">
      <w:pPr>
        <w:rPr>
          <w:sz w:val="28"/>
          <w:szCs w:val="28"/>
          <w:lang w:val="es-DO"/>
        </w:rPr>
      </w:pPr>
    </w:p>
    <w:p w14:paraId="2C4B2F8F" w14:textId="00374B45" w:rsidR="004D4CA3" w:rsidRPr="00E24C9B" w:rsidRDefault="004D4CA3" w:rsidP="004D4CA3">
      <w:pPr>
        <w:rPr>
          <w:b/>
          <w:bCs/>
          <w:sz w:val="28"/>
          <w:szCs w:val="28"/>
          <w:lang w:val="es-DO"/>
        </w:rPr>
      </w:pPr>
      <w:r w:rsidRPr="00E24C9B">
        <w:rPr>
          <w:b/>
          <w:bCs/>
          <w:sz w:val="28"/>
          <w:szCs w:val="28"/>
          <w:lang w:val="es-DO"/>
        </w:rPr>
        <w:t>4. Política</w:t>
      </w:r>
    </w:p>
    <w:p w14:paraId="5B6C52EB" w14:textId="5F84D367" w:rsidR="004D4CA3" w:rsidRPr="00775151" w:rsidRDefault="004D4CA3" w:rsidP="004D4CA3">
      <w:pPr>
        <w:rPr>
          <w:sz w:val="28"/>
          <w:szCs w:val="28"/>
          <w:u w:val="single"/>
          <w:lang w:val="es-DO"/>
        </w:rPr>
      </w:pPr>
      <w:r w:rsidRPr="00775151">
        <w:rPr>
          <w:sz w:val="28"/>
          <w:szCs w:val="28"/>
          <w:u w:val="single"/>
          <w:lang w:val="es-DO"/>
        </w:rPr>
        <w:t xml:space="preserve">4.1 Uso General y Propiedad </w:t>
      </w:r>
    </w:p>
    <w:p w14:paraId="65B5F6A2" w14:textId="026F12EB" w:rsidR="004D4CA3" w:rsidRPr="004D4CA3" w:rsidRDefault="002640F8" w:rsidP="004D4CA3">
      <w:pPr>
        <w:rPr>
          <w:sz w:val="28"/>
          <w:szCs w:val="28"/>
          <w:lang w:val="es-DO"/>
        </w:rPr>
      </w:pPr>
      <w:r>
        <w:rPr>
          <w:sz w:val="28"/>
          <w:szCs w:val="28"/>
          <w:lang w:val="es-DO"/>
        </w:rPr>
        <w:t xml:space="preserve">4.4.1 </w:t>
      </w:r>
      <w:r w:rsidR="004D4CA3" w:rsidRPr="004D4CA3">
        <w:rPr>
          <w:sz w:val="28"/>
          <w:szCs w:val="28"/>
          <w:lang w:val="es-DO"/>
        </w:rPr>
        <w:t>Todos los datos creados o almacenados en los sistemas del Banco País son propiedad de la empresa.</w:t>
      </w:r>
    </w:p>
    <w:p w14:paraId="10C388F5" w14:textId="6E4F630A" w:rsidR="004D4CA3" w:rsidRDefault="00C25CF3" w:rsidP="004D4CA3">
      <w:pPr>
        <w:rPr>
          <w:sz w:val="28"/>
          <w:szCs w:val="28"/>
          <w:lang w:val="es-DO"/>
        </w:rPr>
      </w:pPr>
      <w:r>
        <w:rPr>
          <w:sz w:val="28"/>
          <w:szCs w:val="28"/>
          <w:lang w:val="es-DO"/>
        </w:rPr>
        <w:t>4.4.2 Los</w:t>
      </w:r>
      <w:r w:rsidR="004D4CA3" w:rsidRPr="004D4CA3">
        <w:rPr>
          <w:sz w:val="28"/>
          <w:szCs w:val="28"/>
          <w:lang w:val="es-DO"/>
        </w:rPr>
        <w:t xml:space="preserve"> usuarios deben entender que los datos y comunicaciones generados en el curso de sus labores pueden ser monitoreados y auditados.</w:t>
      </w:r>
    </w:p>
    <w:p w14:paraId="6704BADA" w14:textId="35177300" w:rsidR="00737C59" w:rsidRPr="004D4CA3" w:rsidRDefault="00C25CF3" w:rsidP="004D4CA3">
      <w:pPr>
        <w:rPr>
          <w:sz w:val="28"/>
          <w:szCs w:val="28"/>
          <w:lang w:val="es-DO"/>
        </w:rPr>
      </w:pPr>
      <w:r>
        <w:rPr>
          <w:sz w:val="28"/>
          <w:szCs w:val="28"/>
          <w:lang w:val="es-DO"/>
        </w:rPr>
        <w:t>4.4.3 Cada</w:t>
      </w:r>
      <w:r w:rsidR="00BB3D99">
        <w:rPr>
          <w:sz w:val="28"/>
          <w:szCs w:val="28"/>
          <w:lang w:val="es-DO"/>
        </w:rPr>
        <w:t xml:space="preserve"> empleado es responsable de </w:t>
      </w:r>
      <w:r w:rsidR="002D111A">
        <w:rPr>
          <w:sz w:val="28"/>
          <w:szCs w:val="28"/>
          <w:lang w:val="es-DO"/>
        </w:rPr>
        <w:t>reportar</w:t>
      </w:r>
      <w:r w:rsidR="00BB3D99">
        <w:rPr>
          <w:sz w:val="28"/>
          <w:szCs w:val="28"/>
          <w:lang w:val="es-DO"/>
        </w:rPr>
        <w:t xml:space="preserve"> a tiempo cualquier </w:t>
      </w:r>
      <w:r w:rsidR="00713C2F">
        <w:rPr>
          <w:sz w:val="28"/>
          <w:szCs w:val="28"/>
          <w:lang w:val="es-DO"/>
        </w:rPr>
        <w:t>pérdida</w:t>
      </w:r>
      <w:r w:rsidR="00737C59">
        <w:rPr>
          <w:sz w:val="28"/>
          <w:szCs w:val="28"/>
          <w:lang w:val="es-DO"/>
        </w:rPr>
        <w:t xml:space="preserve"> o robo de la información de Banco País.</w:t>
      </w:r>
    </w:p>
    <w:p w14:paraId="3869EC41" w14:textId="2ABC94D9" w:rsidR="004D4CA3" w:rsidRDefault="00C25CF3" w:rsidP="004D4CA3">
      <w:pPr>
        <w:rPr>
          <w:sz w:val="28"/>
          <w:szCs w:val="28"/>
          <w:lang w:val="es-DO"/>
        </w:rPr>
      </w:pPr>
      <w:r>
        <w:rPr>
          <w:sz w:val="28"/>
          <w:szCs w:val="28"/>
          <w:lang w:val="es-DO"/>
        </w:rPr>
        <w:t>4.4.4 El</w:t>
      </w:r>
      <w:r w:rsidR="004D4CA3" w:rsidRPr="004D4CA3">
        <w:rPr>
          <w:sz w:val="28"/>
          <w:szCs w:val="28"/>
          <w:lang w:val="es-DO"/>
        </w:rPr>
        <w:t xml:space="preserve"> acceso a los recursos tecnológicos debe ser utilizado principalmente para propósitos relacionados con el trabajo.</w:t>
      </w:r>
    </w:p>
    <w:p w14:paraId="66A86F54" w14:textId="39B68836" w:rsidR="00713C2F" w:rsidRPr="004D4CA3" w:rsidRDefault="00C25CF3" w:rsidP="004D4CA3">
      <w:pPr>
        <w:rPr>
          <w:sz w:val="28"/>
          <w:szCs w:val="28"/>
          <w:lang w:val="es-DO"/>
        </w:rPr>
      </w:pPr>
      <w:r>
        <w:rPr>
          <w:sz w:val="28"/>
          <w:szCs w:val="28"/>
          <w:lang w:val="es-DO"/>
        </w:rPr>
        <w:t>4.4.5 Puede</w:t>
      </w:r>
      <w:r w:rsidR="00713C2F" w:rsidRPr="00713C2F">
        <w:rPr>
          <w:sz w:val="28"/>
          <w:szCs w:val="28"/>
          <w:lang w:val="es-DO"/>
        </w:rPr>
        <w:t xml:space="preserve"> acceder, utilizar o compartir información patentada de</w:t>
      </w:r>
      <w:r w:rsidR="00713C2F">
        <w:rPr>
          <w:sz w:val="28"/>
          <w:szCs w:val="28"/>
          <w:lang w:val="es-DO"/>
        </w:rPr>
        <w:t xml:space="preserve"> la institución </w:t>
      </w:r>
      <w:r w:rsidR="00713C2F" w:rsidRPr="00713C2F">
        <w:rPr>
          <w:sz w:val="28"/>
          <w:szCs w:val="28"/>
          <w:lang w:val="es-DO"/>
        </w:rPr>
        <w:t>solo en la medida en que esté autorizado y sea necesario para cumplir con las tareas laborales asignadas.</w:t>
      </w:r>
    </w:p>
    <w:p w14:paraId="52995DDE" w14:textId="49C4F0CF" w:rsidR="004D4CA3" w:rsidRDefault="00C25CF3" w:rsidP="004D4CA3">
      <w:pPr>
        <w:rPr>
          <w:sz w:val="28"/>
          <w:szCs w:val="28"/>
          <w:lang w:val="es-DO"/>
        </w:rPr>
      </w:pPr>
      <w:r>
        <w:rPr>
          <w:sz w:val="28"/>
          <w:szCs w:val="28"/>
          <w:lang w:val="es-DO"/>
        </w:rPr>
        <w:t>4.4.6 Los</w:t>
      </w:r>
      <w:r w:rsidR="004D4CA3" w:rsidRPr="004D4CA3">
        <w:rPr>
          <w:sz w:val="28"/>
          <w:szCs w:val="28"/>
          <w:lang w:val="es-DO"/>
        </w:rPr>
        <w:t xml:space="preserve"> dispositivos y sistemas proporcionados por el Banco País deben ser utilizados de manera ética y legal.</w:t>
      </w:r>
    </w:p>
    <w:p w14:paraId="257D0C0B" w14:textId="77777777" w:rsidR="00775151" w:rsidRPr="004D4CA3" w:rsidRDefault="00775151" w:rsidP="004D4CA3">
      <w:pPr>
        <w:rPr>
          <w:sz w:val="28"/>
          <w:szCs w:val="28"/>
          <w:lang w:val="es-DO"/>
        </w:rPr>
      </w:pPr>
    </w:p>
    <w:p w14:paraId="60B2E8D6" w14:textId="3ABA2908" w:rsidR="004D4CA3" w:rsidRPr="00775151" w:rsidRDefault="004D4CA3" w:rsidP="004D4CA3">
      <w:pPr>
        <w:rPr>
          <w:sz w:val="28"/>
          <w:szCs w:val="28"/>
          <w:u w:val="single"/>
          <w:lang w:val="es-DO"/>
        </w:rPr>
      </w:pPr>
      <w:r w:rsidRPr="00775151">
        <w:rPr>
          <w:sz w:val="28"/>
          <w:szCs w:val="28"/>
          <w:u w:val="single"/>
          <w:lang w:val="es-DO"/>
        </w:rPr>
        <w:t xml:space="preserve">4.2 Seguridad e Información Propietaria </w:t>
      </w:r>
    </w:p>
    <w:p w14:paraId="4A9B35C1" w14:textId="6418AE8D" w:rsidR="004D4CA3" w:rsidRPr="004D4CA3" w:rsidRDefault="002640F8" w:rsidP="004D4CA3">
      <w:pPr>
        <w:rPr>
          <w:sz w:val="28"/>
          <w:szCs w:val="28"/>
          <w:lang w:val="es-DO"/>
        </w:rPr>
      </w:pPr>
      <w:r w:rsidRPr="002640F8">
        <w:rPr>
          <w:sz w:val="28"/>
          <w:szCs w:val="28"/>
          <w:lang w:val="es-DO"/>
        </w:rPr>
        <w:t xml:space="preserve">4.2.1 </w:t>
      </w:r>
      <w:r w:rsidR="004D4CA3" w:rsidRPr="004D4CA3">
        <w:rPr>
          <w:sz w:val="28"/>
          <w:szCs w:val="28"/>
          <w:lang w:val="es-DO"/>
        </w:rPr>
        <w:t>Los empleados deben proteger la información confidencial y propietaria del Banco País.</w:t>
      </w:r>
    </w:p>
    <w:p w14:paraId="3F6A090D" w14:textId="383BA734" w:rsidR="004D4CA3" w:rsidRPr="004D4CA3" w:rsidRDefault="00C25CF3" w:rsidP="004D4CA3">
      <w:pPr>
        <w:rPr>
          <w:sz w:val="28"/>
          <w:szCs w:val="28"/>
          <w:lang w:val="es-DO"/>
        </w:rPr>
      </w:pPr>
      <w:r w:rsidRPr="002640F8">
        <w:rPr>
          <w:sz w:val="28"/>
          <w:szCs w:val="28"/>
          <w:lang w:val="es-DO"/>
        </w:rPr>
        <w:lastRenderedPageBreak/>
        <w:t>4.2.</w:t>
      </w:r>
      <w:r>
        <w:rPr>
          <w:sz w:val="28"/>
          <w:szCs w:val="28"/>
          <w:lang w:val="es-DO"/>
        </w:rPr>
        <w:t>2</w:t>
      </w:r>
      <w:r w:rsidRPr="002640F8">
        <w:rPr>
          <w:sz w:val="28"/>
          <w:szCs w:val="28"/>
          <w:lang w:val="es-DO"/>
        </w:rPr>
        <w:t xml:space="preserve"> </w:t>
      </w:r>
      <w:r>
        <w:rPr>
          <w:sz w:val="28"/>
          <w:szCs w:val="28"/>
          <w:lang w:val="es-DO"/>
        </w:rPr>
        <w:t>Las</w:t>
      </w:r>
      <w:r w:rsidR="004D4CA3" w:rsidRPr="004D4CA3">
        <w:rPr>
          <w:sz w:val="28"/>
          <w:szCs w:val="28"/>
          <w:lang w:val="es-DO"/>
        </w:rPr>
        <w:t xml:space="preserve"> contraseñas deben ser complejas y mantenerse confidenciales.</w:t>
      </w:r>
      <w:r w:rsidR="00902453">
        <w:rPr>
          <w:sz w:val="28"/>
          <w:szCs w:val="28"/>
          <w:lang w:val="es-DO"/>
        </w:rPr>
        <w:t xml:space="preserve"> Queda prohibid</w:t>
      </w:r>
      <w:r>
        <w:rPr>
          <w:sz w:val="28"/>
          <w:szCs w:val="28"/>
          <w:lang w:val="es-DO"/>
        </w:rPr>
        <w:t>o el compartir credenciales con otros empleados o personas externas a la institución.</w:t>
      </w:r>
    </w:p>
    <w:p w14:paraId="61EA0CB1" w14:textId="02210D10" w:rsidR="004D4CA3" w:rsidRPr="004D4CA3" w:rsidRDefault="00C25CF3" w:rsidP="004D4CA3">
      <w:pPr>
        <w:rPr>
          <w:sz w:val="28"/>
          <w:szCs w:val="28"/>
          <w:lang w:val="es-DO"/>
        </w:rPr>
      </w:pPr>
      <w:r w:rsidRPr="002640F8">
        <w:rPr>
          <w:sz w:val="28"/>
          <w:szCs w:val="28"/>
          <w:lang w:val="es-DO"/>
        </w:rPr>
        <w:t>4.2.</w:t>
      </w:r>
      <w:r>
        <w:rPr>
          <w:sz w:val="28"/>
          <w:szCs w:val="28"/>
          <w:lang w:val="es-DO"/>
        </w:rPr>
        <w:t>3</w:t>
      </w:r>
      <w:r w:rsidRPr="002640F8">
        <w:rPr>
          <w:sz w:val="28"/>
          <w:szCs w:val="28"/>
          <w:lang w:val="es-DO"/>
        </w:rPr>
        <w:t xml:space="preserve"> </w:t>
      </w:r>
      <w:r>
        <w:rPr>
          <w:sz w:val="28"/>
          <w:szCs w:val="28"/>
          <w:lang w:val="es-DO"/>
        </w:rPr>
        <w:t>No</w:t>
      </w:r>
      <w:r w:rsidR="004D4CA3" w:rsidRPr="004D4CA3">
        <w:rPr>
          <w:sz w:val="28"/>
          <w:szCs w:val="28"/>
          <w:lang w:val="es-DO"/>
        </w:rPr>
        <w:t xml:space="preserve"> se debe compartir información confidencial con personas no autorizadas, interna o externamente.</w:t>
      </w:r>
    </w:p>
    <w:p w14:paraId="6AF5BB63" w14:textId="012D71AF" w:rsidR="004D4CA3" w:rsidRDefault="00C25CF3" w:rsidP="004D4CA3">
      <w:pPr>
        <w:rPr>
          <w:sz w:val="28"/>
          <w:szCs w:val="28"/>
          <w:lang w:val="es-DO"/>
        </w:rPr>
      </w:pPr>
      <w:r w:rsidRPr="002640F8">
        <w:rPr>
          <w:sz w:val="28"/>
          <w:szCs w:val="28"/>
          <w:lang w:val="es-DO"/>
        </w:rPr>
        <w:t>4.2.</w:t>
      </w:r>
      <w:r>
        <w:rPr>
          <w:sz w:val="28"/>
          <w:szCs w:val="28"/>
          <w:lang w:val="es-DO"/>
        </w:rPr>
        <w:t>4</w:t>
      </w:r>
      <w:r w:rsidRPr="002640F8">
        <w:rPr>
          <w:sz w:val="28"/>
          <w:szCs w:val="28"/>
          <w:lang w:val="es-DO"/>
        </w:rPr>
        <w:t xml:space="preserve"> </w:t>
      </w:r>
      <w:r>
        <w:rPr>
          <w:sz w:val="28"/>
          <w:szCs w:val="28"/>
          <w:lang w:val="es-DO"/>
        </w:rPr>
        <w:t>Se</w:t>
      </w:r>
      <w:r w:rsidR="004D4CA3" w:rsidRPr="004D4CA3">
        <w:rPr>
          <w:sz w:val="28"/>
          <w:szCs w:val="28"/>
          <w:lang w:val="es-DO"/>
        </w:rPr>
        <w:t xml:space="preserve"> deben seguir todas las directrices y protocolos de seguridad establecidos por el Banco País.</w:t>
      </w:r>
    </w:p>
    <w:p w14:paraId="49B78509" w14:textId="044E1B00" w:rsidR="00775151" w:rsidRDefault="00902453" w:rsidP="004D4CA3">
      <w:pPr>
        <w:rPr>
          <w:sz w:val="28"/>
          <w:szCs w:val="28"/>
          <w:lang w:val="es-DO"/>
        </w:rPr>
      </w:pPr>
      <w:r w:rsidRPr="00902453">
        <w:rPr>
          <w:sz w:val="28"/>
          <w:szCs w:val="28"/>
          <w:lang w:val="es-DO"/>
        </w:rPr>
        <w:t>4.2.5</w:t>
      </w:r>
      <w:r w:rsidR="00C25CF3">
        <w:rPr>
          <w:sz w:val="28"/>
          <w:szCs w:val="28"/>
          <w:lang w:val="es-DO"/>
        </w:rPr>
        <w:t xml:space="preserve"> </w:t>
      </w:r>
      <w:r w:rsidRPr="00902453">
        <w:rPr>
          <w:sz w:val="28"/>
          <w:szCs w:val="28"/>
          <w:lang w:val="es-DO"/>
        </w:rPr>
        <w:t>Los empleados deben extremar las precauciones al abrir archivos adjuntos de correo electrónico recibidos de remitentes desconocidos, que pueden contener malware.</w:t>
      </w:r>
    </w:p>
    <w:p w14:paraId="26B49995" w14:textId="77777777" w:rsidR="00775151" w:rsidRPr="004D4CA3" w:rsidRDefault="00775151" w:rsidP="004D4CA3">
      <w:pPr>
        <w:rPr>
          <w:sz w:val="28"/>
          <w:szCs w:val="28"/>
          <w:lang w:val="es-DO"/>
        </w:rPr>
      </w:pPr>
    </w:p>
    <w:p w14:paraId="7022C40A" w14:textId="0E8DFF99" w:rsidR="004D4CA3" w:rsidRDefault="004D4CA3" w:rsidP="004D4CA3">
      <w:pPr>
        <w:rPr>
          <w:b/>
          <w:bCs/>
          <w:sz w:val="28"/>
          <w:szCs w:val="28"/>
          <w:lang w:val="es-DO"/>
        </w:rPr>
      </w:pPr>
      <w:r w:rsidRPr="00775151">
        <w:rPr>
          <w:b/>
          <w:bCs/>
          <w:sz w:val="28"/>
          <w:szCs w:val="28"/>
          <w:lang w:val="es-DO"/>
        </w:rPr>
        <w:t>4.3 Uso Inaceptable</w:t>
      </w:r>
    </w:p>
    <w:p w14:paraId="298CB13B" w14:textId="3D2AB871" w:rsidR="00385F91" w:rsidRDefault="00385F91" w:rsidP="004D4CA3">
      <w:pPr>
        <w:rPr>
          <w:sz w:val="28"/>
          <w:szCs w:val="28"/>
          <w:lang w:val="es-ES"/>
        </w:rPr>
      </w:pPr>
      <w:r w:rsidRPr="00385F91">
        <w:rPr>
          <w:sz w:val="28"/>
          <w:szCs w:val="28"/>
          <w:lang w:val="es-ES"/>
        </w:rPr>
        <w:t>Las siguientes actividades están, con carácter general, prohibidas. Los empleados pueden estar exentos de estas restricciones durante sus responsabilidades laborales legítimas (por ejemplo, el personal de administración de sistemas puede tener la necesidad de desactivar el acceso a la red de un host si ese host está interrumpiendo los servicios de producción).</w:t>
      </w:r>
    </w:p>
    <w:p w14:paraId="7A1C6ABF" w14:textId="4EE4ADFF" w:rsidR="00665CBE" w:rsidRPr="00665CBE" w:rsidRDefault="00665CBE" w:rsidP="00665CBE">
      <w:pPr>
        <w:rPr>
          <w:sz w:val="28"/>
          <w:szCs w:val="28"/>
          <w:lang w:val="es-ES"/>
        </w:rPr>
      </w:pPr>
      <w:r w:rsidRPr="00665CBE">
        <w:rPr>
          <w:sz w:val="28"/>
          <w:szCs w:val="28"/>
          <w:lang w:val="es-ES"/>
        </w:rPr>
        <w:t>En ninguna circunstancia un empleado de Ban</w:t>
      </w:r>
      <w:r>
        <w:rPr>
          <w:sz w:val="28"/>
          <w:szCs w:val="28"/>
          <w:lang w:val="es-ES"/>
        </w:rPr>
        <w:t>co País</w:t>
      </w:r>
      <w:r w:rsidRPr="00665CBE">
        <w:rPr>
          <w:sz w:val="28"/>
          <w:szCs w:val="28"/>
          <w:lang w:val="es-ES"/>
        </w:rPr>
        <w:t xml:space="preserve"> está autorizado a participar en ninguna actividad que sea ilegal según las leyes locales, estatales, federales o internacionales mientras utiliza recursos propiedad de </w:t>
      </w:r>
      <w:r>
        <w:rPr>
          <w:sz w:val="28"/>
          <w:szCs w:val="28"/>
          <w:lang w:val="es-ES"/>
        </w:rPr>
        <w:t>Banco País</w:t>
      </w:r>
      <w:r w:rsidRPr="00665CBE">
        <w:rPr>
          <w:sz w:val="28"/>
          <w:szCs w:val="28"/>
          <w:lang w:val="es-ES"/>
        </w:rPr>
        <w:t>.</w:t>
      </w:r>
    </w:p>
    <w:p w14:paraId="39E50A10" w14:textId="2F3828B5" w:rsidR="00385F91" w:rsidRDefault="00665CBE" w:rsidP="00665CBE">
      <w:pPr>
        <w:rPr>
          <w:sz w:val="28"/>
          <w:szCs w:val="28"/>
          <w:lang w:val="es-ES"/>
        </w:rPr>
      </w:pPr>
      <w:r w:rsidRPr="00665CBE">
        <w:rPr>
          <w:sz w:val="28"/>
          <w:szCs w:val="28"/>
          <w:lang w:val="es-ES"/>
        </w:rPr>
        <w:t>Las listas siguientes no son en modo alguno exhaustivas, pero intentan proporcionar un marco para las actividades que entran en la categoría de uso inaceptable.</w:t>
      </w:r>
    </w:p>
    <w:p w14:paraId="6A70320F" w14:textId="77777777" w:rsidR="0077141A" w:rsidRPr="00385F91" w:rsidRDefault="0077141A" w:rsidP="00665CBE">
      <w:pPr>
        <w:rPr>
          <w:sz w:val="28"/>
          <w:szCs w:val="28"/>
          <w:lang w:val="es-ES"/>
        </w:rPr>
      </w:pPr>
    </w:p>
    <w:p w14:paraId="00C7B63D" w14:textId="458CBAC6" w:rsidR="004D4CA3" w:rsidRPr="00775151" w:rsidRDefault="004D4CA3" w:rsidP="004D4CA3">
      <w:pPr>
        <w:rPr>
          <w:sz w:val="28"/>
          <w:szCs w:val="28"/>
          <w:u w:val="single"/>
          <w:lang w:val="es-DO"/>
        </w:rPr>
      </w:pPr>
      <w:r w:rsidRPr="00775151">
        <w:rPr>
          <w:sz w:val="28"/>
          <w:szCs w:val="28"/>
          <w:u w:val="single"/>
          <w:lang w:val="es-DO"/>
        </w:rPr>
        <w:t xml:space="preserve">4.3.1 Actividades del Sistema y de la Red </w:t>
      </w:r>
    </w:p>
    <w:p w14:paraId="08A6E65B" w14:textId="77777777" w:rsidR="004D4CA3" w:rsidRPr="004D4CA3" w:rsidRDefault="004D4CA3" w:rsidP="004D4CA3">
      <w:pPr>
        <w:rPr>
          <w:sz w:val="28"/>
          <w:szCs w:val="28"/>
          <w:lang w:val="es-DO"/>
        </w:rPr>
      </w:pPr>
      <w:r w:rsidRPr="004D4CA3">
        <w:rPr>
          <w:sz w:val="28"/>
          <w:szCs w:val="28"/>
          <w:lang w:val="es-DO"/>
        </w:rPr>
        <w:t>No se debe interferir con el funcionamiento de la red del Banco País.</w:t>
      </w:r>
    </w:p>
    <w:p w14:paraId="05DFDA46" w14:textId="77777777" w:rsidR="004D4CA3" w:rsidRPr="004D4CA3" w:rsidRDefault="004D4CA3" w:rsidP="004D4CA3">
      <w:pPr>
        <w:rPr>
          <w:sz w:val="28"/>
          <w:szCs w:val="28"/>
          <w:lang w:val="es-DO"/>
        </w:rPr>
      </w:pPr>
      <w:r w:rsidRPr="004D4CA3">
        <w:rPr>
          <w:sz w:val="28"/>
          <w:szCs w:val="28"/>
          <w:lang w:val="es-DO"/>
        </w:rPr>
        <w:t>Está prohibido el acceso no autorizado a sistemas, redes o datos.</w:t>
      </w:r>
    </w:p>
    <w:p w14:paraId="77C56AA8" w14:textId="09369C39" w:rsidR="004D4CA3" w:rsidRDefault="004D4CA3" w:rsidP="004D4CA3">
      <w:pPr>
        <w:rPr>
          <w:sz w:val="28"/>
          <w:szCs w:val="28"/>
          <w:lang w:val="es-DO"/>
        </w:rPr>
      </w:pPr>
      <w:r w:rsidRPr="004D4CA3">
        <w:rPr>
          <w:sz w:val="28"/>
          <w:szCs w:val="28"/>
          <w:lang w:val="es-DO"/>
        </w:rPr>
        <w:lastRenderedPageBreak/>
        <w:t>No se deben instalar ni utilizar software no autorizado o pirata.</w:t>
      </w:r>
      <w:r w:rsidR="002F79D1">
        <w:rPr>
          <w:sz w:val="28"/>
          <w:szCs w:val="28"/>
          <w:lang w:val="es-DO"/>
        </w:rPr>
        <w:t xml:space="preserve"> La instalación y manejo de Software licenciado se realizará por medio del Departamento de Sistemas y </w:t>
      </w:r>
      <w:proofErr w:type="spellStart"/>
      <w:r w:rsidR="002F79D1">
        <w:rPr>
          <w:sz w:val="28"/>
          <w:szCs w:val="28"/>
          <w:lang w:val="es-DO"/>
        </w:rPr>
        <w:t>Tecnologia</w:t>
      </w:r>
      <w:proofErr w:type="spellEnd"/>
      <w:r w:rsidR="002F79D1">
        <w:rPr>
          <w:sz w:val="28"/>
          <w:szCs w:val="28"/>
          <w:lang w:val="es-DO"/>
        </w:rPr>
        <w:t>.</w:t>
      </w:r>
    </w:p>
    <w:p w14:paraId="6B99B291" w14:textId="77777777" w:rsidR="004D4CA3" w:rsidRDefault="004D4CA3" w:rsidP="004D4CA3">
      <w:pPr>
        <w:rPr>
          <w:sz w:val="28"/>
          <w:szCs w:val="28"/>
          <w:lang w:val="es-DO"/>
        </w:rPr>
      </w:pPr>
      <w:r w:rsidRPr="004D4CA3">
        <w:rPr>
          <w:sz w:val="28"/>
          <w:szCs w:val="28"/>
          <w:lang w:val="es-DO"/>
        </w:rPr>
        <w:t>No se deben realizar actividades de hacking o pruebas de penetración sin autorización expresa.</w:t>
      </w:r>
    </w:p>
    <w:p w14:paraId="127517DC" w14:textId="77777777" w:rsidR="00775151" w:rsidRPr="004D4CA3" w:rsidRDefault="00775151" w:rsidP="004D4CA3">
      <w:pPr>
        <w:rPr>
          <w:sz w:val="28"/>
          <w:szCs w:val="28"/>
          <w:lang w:val="es-DO"/>
        </w:rPr>
      </w:pPr>
    </w:p>
    <w:p w14:paraId="02644CC1" w14:textId="7359E45B" w:rsidR="004D4CA3" w:rsidRPr="00775151" w:rsidRDefault="004D4CA3" w:rsidP="004D4CA3">
      <w:pPr>
        <w:rPr>
          <w:sz w:val="28"/>
          <w:szCs w:val="28"/>
          <w:u w:val="single"/>
          <w:lang w:val="es-DO"/>
        </w:rPr>
      </w:pPr>
      <w:r w:rsidRPr="00775151">
        <w:rPr>
          <w:sz w:val="28"/>
          <w:szCs w:val="28"/>
          <w:u w:val="single"/>
          <w:lang w:val="es-DO"/>
        </w:rPr>
        <w:t>4.3.2 Actividades de Correo Electrónico y Comunicación</w:t>
      </w:r>
    </w:p>
    <w:p w14:paraId="5CE14720" w14:textId="77777777" w:rsidR="004D4CA3" w:rsidRPr="004D4CA3" w:rsidRDefault="004D4CA3" w:rsidP="004D4CA3">
      <w:pPr>
        <w:rPr>
          <w:sz w:val="28"/>
          <w:szCs w:val="28"/>
          <w:lang w:val="es-DO"/>
        </w:rPr>
      </w:pPr>
      <w:r w:rsidRPr="004D4CA3">
        <w:rPr>
          <w:sz w:val="28"/>
          <w:szCs w:val="28"/>
          <w:lang w:val="es-DO"/>
        </w:rPr>
        <w:t>No se debe utilizar el correo electrónico de la empresa para enviar spam o mensajes no solicitados.</w:t>
      </w:r>
    </w:p>
    <w:p w14:paraId="49728D9D" w14:textId="77777777" w:rsidR="004D4CA3" w:rsidRPr="004D4CA3" w:rsidRDefault="004D4CA3" w:rsidP="004D4CA3">
      <w:pPr>
        <w:rPr>
          <w:sz w:val="28"/>
          <w:szCs w:val="28"/>
          <w:lang w:val="es-DO"/>
        </w:rPr>
      </w:pPr>
      <w:r w:rsidRPr="004D4CA3">
        <w:rPr>
          <w:sz w:val="28"/>
          <w:szCs w:val="28"/>
          <w:lang w:val="es-DO"/>
        </w:rPr>
        <w:t>No se deben enviar correos electrónicos con contenido ofensivo, difamatorio o ilegal.</w:t>
      </w:r>
    </w:p>
    <w:p w14:paraId="4AAF9B99" w14:textId="77777777" w:rsidR="004D4CA3" w:rsidRDefault="004D4CA3" w:rsidP="004D4CA3">
      <w:pPr>
        <w:rPr>
          <w:sz w:val="28"/>
          <w:szCs w:val="28"/>
          <w:lang w:val="es-DO"/>
        </w:rPr>
      </w:pPr>
      <w:r w:rsidRPr="004D4CA3">
        <w:rPr>
          <w:sz w:val="28"/>
          <w:szCs w:val="28"/>
          <w:lang w:val="es-DO"/>
        </w:rPr>
        <w:t>El correo electrónico corporativo debe ser utilizado únicamente para fines laborales.</w:t>
      </w:r>
    </w:p>
    <w:p w14:paraId="5B6C83D0" w14:textId="6A1D80D8" w:rsidR="00775151" w:rsidRDefault="006909A1" w:rsidP="004D4CA3">
      <w:pPr>
        <w:rPr>
          <w:sz w:val="28"/>
          <w:szCs w:val="28"/>
          <w:lang w:val="es-DO"/>
        </w:rPr>
      </w:pPr>
      <w:r w:rsidRPr="006909A1">
        <w:rPr>
          <w:sz w:val="28"/>
          <w:szCs w:val="28"/>
          <w:lang w:val="es-DO"/>
        </w:rPr>
        <w:t>Uso no autorizado o falsificación de la información del encabezado del correo electrónico.</w:t>
      </w:r>
    </w:p>
    <w:p w14:paraId="63419B49" w14:textId="08E4E0FF" w:rsidR="006909A1" w:rsidRDefault="006909A1" w:rsidP="004D4CA3">
      <w:pPr>
        <w:rPr>
          <w:sz w:val="28"/>
          <w:szCs w:val="28"/>
          <w:lang w:val="es-DO"/>
        </w:rPr>
      </w:pPr>
      <w:r w:rsidRPr="006909A1">
        <w:rPr>
          <w:sz w:val="28"/>
          <w:szCs w:val="28"/>
          <w:lang w:val="es-DO"/>
        </w:rPr>
        <w:t>Crear o reenviar "cartas en cadena", "Ponzi" u otros esquemas "piramidales" de cualquier tipo.</w:t>
      </w:r>
    </w:p>
    <w:p w14:paraId="11BF6190" w14:textId="77777777" w:rsidR="006909A1" w:rsidRPr="004D4CA3" w:rsidRDefault="006909A1" w:rsidP="004D4CA3">
      <w:pPr>
        <w:rPr>
          <w:sz w:val="28"/>
          <w:szCs w:val="28"/>
          <w:lang w:val="es-DO"/>
        </w:rPr>
      </w:pPr>
    </w:p>
    <w:p w14:paraId="4DF11512" w14:textId="182977A0" w:rsidR="004D4CA3" w:rsidRPr="00775151" w:rsidRDefault="004D4CA3" w:rsidP="004D4CA3">
      <w:pPr>
        <w:rPr>
          <w:sz w:val="28"/>
          <w:szCs w:val="28"/>
          <w:u w:val="single"/>
          <w:lang w:val="es-DO"/>
        </w:rPr>
      </w:pPr>
      <w:r w:rsidRPr="00775151">
        <w:rPr>
          <w:sz w:val="28"/>
          <w:szCs w:val="28"/>
          <w:u w:val="single"/>
          <w:lang w:val="es-DO"/>
        </w:rPr>
        <w:t xml:space="preserve">4.3.3 </w:t>
      </w:r>
      <w:proofErr w:type="spellStart"/>
      <w:r w:rsidRPr="00775151">
        <w:rPr>
          <w:sz w:val="28"/>
          <w:szCs w:val="28"/>
          <w:u w:val="single"/>
          <w:lang w:val="es-DO"/>
        </w:rPr>
        <w:t>Blogging</w:t>
      </w:r>
      <w:proofErr w:type="spellEnd"/>
      <w:r w:rsidRPr="00775151">
        <w:rPr>
          <w:sz w:val="28"/>
          <w:szCs w:val="28"/>
          <w:u w:val="single"/>
          <w:lang w:val="es-DO"/>
        </w:rPr>
        <w:t xml:space="preserve"> y Redes Sociales</w:t>
      </w:r>
    </w:p>
    <w:p w14:paraId="34C2413C" w14:textId="77777777" w:rsidR="004D4CA3" w:rsidRPr="004D4CA3" w:rsidRDefault="004D4CA3" w:rsidP="004D4CA3">
      <w:pPr>
        <w:rPr>
          <w:sz w:val="28"/>
          <w:szCs w:val="28"/>
          <w:lang w:val="es-DO"/>
        </w:rPr>
      </w:pPr>
      <w:r w:rsidRPr="004D4CA3">
        <w:rPr>
          <w:sz w:val="28"/>
          <w:szCs w:val="28"/>
          <w:lang w:val="es-DO"/>
        </w:rPr>
        <w:t>Los empleados deben ser conscientes de que sus actividades en redes sociales pueden reflejarse en la reputación del Banco País.</w:t>
      </w:r>
    </w:p>
    <w:p w14:paraId="1B4D71A4" w14:textId="77777777" w:rsidR="004D4CA3" w:rsidRPr="004D4CA3" w:rsidRDefault="004D4CA3" w:rsidP="004D4CA3">
      <w:pPr>
        <w:rPr>
          <w:sz w:val="28"/>
          <w:szCs w:val="28"/>
          <w:lang w:val="es-DO"/>
        </w:rPr>
      </w:pPr>
      <w:r w:rsidRPr="004D4CA3">
        <w:rPr>
          <w:sz w:val="28"/>
          <w:szCs w:val="28"/>
          <w:lang w:val="es-DO"/>
        </w:rPr>
        <w:t>No se debe divulgar información confidencial o propietaria del Banco País en blogs o redes sociales.</w:t>
      </w:r>
    </w:p>
    <w:p w14:paraId="050D6810" w14:textId="230DDF55" w:rsidR="009B3DE0" w:rsidRDefault="004D4CA3" w:rsidP="004D4CA3">
      <w:pPr>
        <w:rPr>
          <w:sz w:val="28"/>
          <w:szCs w:val="28"/>
          <w:lang w:val="es-DO"/>
        </w:rPr>
      </w:pPr>
      <w:r w:rsidRPr="004D4CA3">
        <w:rPr>
          <w:sz w:val="28"/>
          <w:szCs w:val="28"/>
          <w:lang w:val="es-DO"/>
        </w:rPr>
        <w:t>Las opiniones expresadas en blogs o redes sociales deben ser personales y no representar la posición del Banco País.</w:t>
      </w:r>
    </w:p>
    <w:p w14:paraId="26338F51" w14:textId="62BAEAF9" w:rsidR="004D4CA3" w:rsidRPr="004D4CA3" w:rsidRDefault="009B3DE0" w:rsidP="009B3DE0">
      <w:pPr>
        <w:spacing w:after="160" w:line="259" w:lineRule="auto"/>
        <w:rPr>
          <w:sz w:val="28"/>
          <w:szCs w:val="28"/>
          <w:lang w:val="es-DO"/>
        </w:rPr>
      </w:pPr>
      <w:r>
        <w:rPr>
          <w:sz w:val="28"/>
          <w:szCs w:val="28"/>
          <w:lang w:val="es-DO"/>
        </w:rPr>
        <w:br w:type="page"/>
      </w:r>
    </w:p>
    <w:p w14:paraId="6E5DEC3A" w14:textId="35A6431A" w:rsidR="004D4CA3" w:rsidRPr="009B3DE0" w:rsidRDefault="004D4CA3" w:rsidP="004D4CA3">
      <w:pPr>
        <w:rPr>
          <w:b/>
          <w:bCs/>
          <w:sz w:val="28"/>
          <w:szCs w:val="28"/>
          <w:lang w:val="es-DO"/>
        </w:rPr>
      </w:pPr>
      <w:r w:rsidRPr="009B3DE0">
        <w:rPr>
          <w:b/>
          <w:bCs/>
          <w:sz w:val="28"/>
          <w:szCs w:val="28"/>
          <w:lang w:val="es-DO"/>
        </w:rPr>
        <w:lastRenderedPageBreak/>
        <w:t>5. Cumplimiento de la Política</w:t>
      </w:r>
    </w:p>
    <w:p w14:paraId="243C52AD" w14:textId="77777777" w:rsidR="004D4CA3" w:rsidRDefault="004D4CA3" w:rsidP="004D4CA3">
      <w:pPr>
        <w:rPr>
          <w:sz w:val="28"/>
          <w:szCs w:val="28"/>
          <w:lang w:val="es-DO"/>
        </w:rPr>
      </w:pPr>
      <w:r w:rsidRPr="004D4CA3">
        <w:rPr>
          <w:sz w:val="28"/>
          <w:szCs w:val="28"/>
          <w:lang w:val="es-DO"/>
        </w:rPr>
        <w:t>El incumplimiento de esta política puede resultar en medidas disciplinarias, incluyendo la terminación del empleo y posibles acciones legales. Todos los empleados deben informar cualquier violación de esta política a su supervisor o al departamento de TI.</w:t>
      </w:r>
    </w:p>
    <w:p w14:paraId="5782D13E" w14:textId="77777777" w:rsidR="008F0795" w:rsidRPr="004D4CA3" w:rsidRDefault="008F0795" w:rsidP="004D4CA3">
      <w:pPr>
        <w:rPr>
          <w:sz w:val="28"/>
          <w:szCs w:val="28"/>
          <w:lang w:val="es-DO"/>
        </w:rPr>
      </w:pPr>
    </w:p>
    <w:p w14:paraId="5D2BE15B" w14:textId="78CDDCEC" w:rsidR="008F0795" w:rsidRPr="008F0795" w:rsidRDefault="008F0795" w:rsidP="008F0795">
      <w:pPr>
        <w:rPr>
          <w:sz w:val="28"/>
          <w:szCs w:val="28"/>
          <w:u w:val="single"/>
          <w:lang w:val="es-DO"/>
        </w:rPr>
      </w:pPr>
      <w:r w:rsidRPr="008F0795">
        <w:rPr>
          <w:sz w:val="28"/>
          <w:szCs w:val="28"/>
          <w:u w:val="single"/>
          <w:lang w:val="es-DO"/>
        </w:rPr>
        <w:t>5.1 Medición de cumplimiento</w:t>
      </w:r>
    </w:p>
    <w:p w14:paraId="504AE142" w14:textId="7F1EC57B" w:rsidR="008F0795" w:rsidRDefault="008F0795" w:rsidP="008F0795">
      <w:pPr>
        <w:rPr>
          <w:sz w:val="28"/>
          <w:szCs w:val="28"/>
          <w:lang w:val="es-DO"/>
        </w:rPr>
      </w:pPr>
      <w:r w:rsidRPr="008F0795">
        <w:rPr>
          <w:sz w:val="28"/>
          <w:szCs w:val="28"/>
          <w:lang w:val="es-DO"/>
        </w:rPr>
        <w:t>El equipo de Departamento de Seguridad de la Información verificará el cumplimiento de esta política a través de varios métodos, incluidos, entre otros, informes de herramientas comerciales, auditorías internas y externas y comentarios al propietario de la política.</w:t>
      </w:r>
    </w:p>
    <w:p w14:paraId="21EEF48F" w14:textId="77777777" w:rsidR="008F0795" w:rsidRPr="008F0795" w:rsidRDefault="008F0795" w:rsidP="008F0795">
      <w:pPr>
        <w:rPr>
          <w:sz w:val="28"/>
          <w:szCs w:val="28"/>
          <w:lang w:val="es-DO"/>
        </w:rPr>
      </w:pPr>
    </w:p>
    <w:p w14:paraId="63B0781E" w14:textId="21BB3814" w:rsidR="008F0795" w:rsidRPr="008F0795" w:rsidRDefault="008F0795" w:rsidP="008F0795">
      <w:pPr>
        <w:rPr>
          <w:sz w:val="28"/>
          <w:szCs w:val="28"/>
          <w:u w:val="single"/>
          <w:lang w:val="es-DO"/>
        </w:rPr>
      </w:pPr>
      <w:r w:rsidRPr="008F0795">
        <w:rPr>
          <w:sz w:val="28"/>
          <w:szCs w:val="28"/>
          <w:u w:val="single"/>
          <w:lang w:val="es-DO"/>
        </w:rPr>
        <w:t>5.2 Excepciones</w:t>
      </w:r>
    </w:p>
    <w:p w14:paraId="03FCFA42" w14:textId="77777777" w:rsidR="008F0795" w:rsidRPr="008F0795" w:rsidRDefault="008F0795" w:rsidP="008F0795">
      <w:pPr>
        <w:rPr>
          <w:sz w:val="28"/>
          <w:szCs w:val="28"/>
          <w:lang w:val="es-DO"/>
        </w:rPr>
      </w:pPr>
      <w:r w:rsidRPr="008F0795">
        <w:rPr>
          <w:sz w:val="28"/>
          <w:szCs w:val="28"/>
          <w:lang w:val="es-DO"/>
        </w:rPr>
        <w:t>Cualquier excepción a la política debe ser aprobada previamente por el equipo de Departamento de Seguridad de la Información.</w:t>
      </w:r>
    </w:p>
    <w:p w14:paraId="1B1963E9" w14:textId="77777777" w:rsidR="008F0795" w:rsidRPr="008F0795" w:rsidRDefault="008F0795" w:rsidP="008F0795">
      <w:pPr>
        <w:rPr>
          <w:sz w:val="28"/>
          <w:szCs w:val="28"/>
          <w:lang w:val="es-DO"/>
        </w:rPr>
      </w:pPr>
    </w:p>
    <w:p w14:paraId="381AA262" w14:textId="435A6D45" w:rsidR="008F0795" w:rsidRPr="008F0795" w:rsidRDefault="008F0795" w:rsidP="008F0795">
      <w:pPr>
        <w:rPr>
          <w:sz w:val="28"/>
          <w:szCs w:val="28"/>
          <w:u w:val="single"/>
          <w:lang w:val="es-DO"/>
        </w:rPr>
      </w:pPr>
      <w:r w:rsidRPr="008F0795">
        <w:rPr>
          <w:sz w:val="28"/>
          <w:szCs w:val="28"/>
          <w:u w:val="single"/>
          <w:lang w:val="es-DO"/>
        </w:rPr>
        <w:t>5.3 Incumplimiento</w:t>
      </w:r>
    </w:p>
    <w:p w14:paraId="393C7603" w14:textId="70D4610A" w:rsidR="004D4CA3" w:rsidRDefault="008F0795" w:rsidP="008F0795">
      <w:pPr>
        <w:rPr>
          <w:sz w:val="28"/>
          <w:szCs w:val="28"/>
          <w:lang w:val="es-DO"/>
        </w:rPr>
      </w:pPr>
      <w:r w:rsidRPr="008F0795">
        <w:rPr>
          <w:sz w:val="28"/>
          <w:szCs w:val="28"/>
          <w:lang w:val="es-DO"/>
        </w:rPr>
        <w:t>Un empleado que haya violado esta política puede estar sujeto a medidas disciplinarias, que pueden incluir el despido.</w:t>
      </w:r>
    </w:p>
    <w:p w14:paraId="23E8443A" w14:textId="77777777" w:rsidR="008F0795" w:rsidRPr="004D4CA3" w:rsidRDefault="008F0795" w:rsidP="008F0795">
      <w:pPr>
        <w:rPr>
          <w:sz w:val="28"/>
          <w:szCs w:val="28"/>
          <w:lang w:val="es-DO"/>
        </w:rPr>
      </w:pPr>
    </w:p>
    <w:p w14:paraId="5F882FA6" w14:textId="46691BFB" w:rsidR="004D4CA3" w:rsidRPr="009B3DE0" w:rsidRDefault="004D4CA3" w:rsidP="004D4CA3">
      <w:pPr>
        <w:rPr>
          <w:b/>
          <w:bCs/>
          <w:sz w:val="28"/>
          <w:szCs w:val="28"/>
          <w:lang w:val="es-DO"/>
        </w:rPr>
      </w:pPr>
      <w:r w:rsidRPr="009B3DE0">
        <w:rPr>
          <w:b/>
          <w:bCs/>
          <w:sz w:val="28"/>
          <w:szCs w:val="28"/>
          <w:lang w:val="es-DO"/>
        </w:rPr>
        <w:t xml:space="preserve">6. Estándares, Políticas y Procesos Relacionados </w:t>
      </w:r>
    </w:p>
    <w:p w14:paraId="305606DB" w14:textId="4963365D" w:rsidR="004D4CA3" w:rsidRPr="009B3DE0" w:rsidRDefault="004D4CA3" w:rsidP="009B3DE0">
      <w:pPr>
        <w:rPr>
          <w:sz w:val="28"/>
          <w:szCs w:val="28"/>
          <w:lang w:val="es-DO"/>
        </w:rPr>
      </w:pPr>
      <w:r w:rsidRPr="009B3DE0">
        <w:rPr>
          <w:sz w:val="28"/>
          <w:szCs w:val="28"/>
          <w:lang w:val="es-DO"/>
        </w:rPr>
        <w:t>Esta política está relacionada con los siguientes documentos:</w:t>
      </w:r>
    </w:p>
    <w:p w14:paraId="6F51BF05" w14:textId="77777777" w:rsidR="004D4CA3" w:rsidRPr="009B3DE0" w:rsidRDefault="004D4CA3" w:rsidP="009B3DE0">
      <w:pPr>
        <w:pStyle w:val="Prrafodelista"/>
        <w:numPr>
          <w:ilvl w:val="0"/>
          <w:numId w:val="9"/>
        </w:numPr>
        <w:rPr>
          <w:sz w:val="28"/>
          <w:szCs w:val="28"/>
          <w:lang w:val="es-DO"/>
        </w:rPr>
      </w:pPr>
      <w:r w:rsidRPr="009B3DE0">
        <w:rPr>
          <w:sz w:val="28"/>
          <w:szCs w:val="28"/>
          <w:lang w:val="es-DO"/>
        </w:rPr>
        <w:t>Política de Seguridad de la Información del Banco País.</w:t>
      </w:r>
    </w:p>
    <w:p w14:paraId="2E1A1D40" w14:textId="77777777" w:rsidR="004D4CA3" w:rsidRPr="009B3DE0" w:rsidRDefault="004D4CA3" w:rsidP="009B3DE0">
      <w:pPr>
        <w:pStyle w:val="Prrafodelista"/>
        <w:numPr>
          <w:ilvl w:val="0"/>
          <w:numId w:val="9"/>
        </w:numPr>
        <w:rPr>
          <w:sz w:val="28"/>
          <w:szCs w:val="28"/>
          <w:lang w:val="es-DO"/>
        </w:rPr>
      </w:pPr>
      <w:r w:rsidRPr="009B3DE0">
        <w:rPr>
          <w:sz w:val="28"/>
          <w:szCs w:val="28"/>
          <w:lang w:val="es-DO"/>
        </w:rPr>
        <w:t>Procedimientos de Gestión de Incidentes de Seguridad.</w:t>
      </w:r>
    </w:p>
    <w:p w14:paraId="3AE0F299" w14:textId="77777777" w:rsidR="004D4CA3" w:rsidRDefault="004D4CA3" w:rsidP="009B3DE0">
      <w:pPr>
        <w:pStyle w:val="Prrafodelista"/>
        <w:numPr>
          <w:ilvl w:val="0"/>
          <w:numId w:val="9"/>
        </w:numPr>
        <w:rPr>
          <w:sz w:val="28"/>
          <w:szCs w:val="28"/>
          <w:lang w:val="es-DO"/>
        </w:rPr>
      </w:pPr>
      <w:r w:rsidRPr="009B3DE0">
        <w:rPr>
          <w:sz w:val="28"/>
          <w:szCs w:val="28"/>
          <w:lang w:val="es-DO"/>
        </w:rPr>
        <w:t>Manual del Empleado del Banco País.</w:t>
      </w:r>
    </w:p>
    <w:p w14:paraId="42070356" w14:textId="77777777" w:rsidR="009B3DE0" w:rsidRDefault="009B3DE0" w:rsidP="009B3DE0">
      <w:pPr>
        <w:pStyle w:val="Prrafodelista"/>
        <w:rPr>
          <w:sz w:val="28"/>
          <w:szCs w:val="28"/>
          <w:lang w:val="es-DO"/>
        </w:rPr>
      </w:pPr>
    </w:p>
    <w:p w14:paraId="0841CE29" w14:textId="77777777" w:rsidR="008F0795" w:rsidRDefault="008F0795" w:rsidP="009B3DE0">
      <w:pPr>
        <w:pStyle w:val="Prrafodelista"/>
        <w:rPr>
          <w:sz w:val="28"/>
          <w:szCs w:val="28"/>
          <w:lang w:val="es-DO"/>
        </w:rPr>
      </w:pPr>
    </w:p>
    <w:p w14:paraId="0217496B" w14:textId="77777777" w:rsidR="008F0795" w:rsidRPr="009B3DE0" w:rsidRDefault="008F0795" w:rsidP="009B3DE0">
      <w:pPr>
        <w:pStyle w:val="Prrafodelista"/>
        <w:rPr>
          <w:sz w:val="28"/>
          <w:szCs w:val="28"/>
          <w:lang w:val="es-DO"/>
        </w:rPr>
      </w:pPr>
    </w:p>
    <w:p w14:paraId="62C7A2F5" w14:textId="77777777" w:rsidR="004D4CA3" w:rsidRPr="009B3DE0" w:rsidRDefault="004D4CA3" w:rsidP="004D4CA3">
      <w:pPr>
        <w:rPr>
          <w:b/>
          <w:bCs/>
          <w:sz w:val="28"/>
          <w:szCs w:val="28"/>
          <w:lang w:val="es-DO"/>
        </w:rPr>
      </w:pPr>
      <w:r w:rsidRPr="009B3DE0">
        <w:rPr>
          <w:b/>
          <w:bCs/>
          <w:sz w:val="28"/>
          <w:szCs w:val="28"/>
          <w:lang w:val="es-DO"/>
        </w:rPr>
        <w:t>7. Definiciones y Términos (</w:t>
      </w:r>
      <w:proofErr w:type="spellStart"/>
      <w:r w:rsidRPr="009B3DE0">
        <w:rPr>
          <w:b/>
          <w:bCs/>
          <w:sz w:val="28"/>
          <w:szCs w:val="28"/>
          <w:lang w:val="es-DO"/>
        </w:rPr>
        <w:t>Definitions</w:t>
      </w:r>
      <w:proofErr w:type="spellEnd"/>
      <w:r w:rsidRPr="009B3DE0">
        <w:rPr>
          <w:b/>
          <w:bCs/>
          <w:sz w:val="28"/>
          <w:szCs w:val="28"/>
          <w:lang w:val="es-DO"/>
        </w:rPr>
        <w:t xml:space="preserve"> and </w:t>
      </w:r>
      <w:proofErr w:type="spellStart"/>
      <w:r w:rsidRPr="009B3DE0">
        <w:rPr>
          <w:b/>
          <w:bCs/>
          <w:sz w:val="28"/>
          <w:szCs w:val="28"/>
          <w:lang w:val="es-DO"/>
        </w:rPr>
        <w:t>Terms</w:t>
      </w:r>
      <w:proofErr w:type="spellEnd"/>
      <w:r w:rsidRPr="009B3DE0">
        <w:rPr>
          <w:b/>
          <w:bCs/>
          <w:sz w:val="28"/>
          <w:szCs w:val="28"/>
          <w:lang w:val="es-DO"/>
        </w:rPr>
        <w:t>)</w:t>
      </w:r>
    </w:p>
    <w:p w14:paraId="1FC386DE" w14:textId="77777777" w:rsidR="004D4CA3" w:rsidRPr="004D4CA3" w:rsidRDefault="004D4CA3" w:rsidP="004D4CA3">
      <w:pPr>
        <w:rPr>
          <w:sz w:val="28"/>
          <w:szCs w:val="28"/>
          <w:lang w:val="es-DO"/>
        </w:rPr>
      </w:pPr>
      <w:r w:rsidRPr="004D4CA3">
        <w:rPr>
          <w:sz w:val="28"/>
          <w:szCs w:val="28"/>
          <w:lang w:val="es-DO"/>
        </w:rPr>
        <w:t>PII (</w:t>
      </w:r>
      <w:proofErr w:type="spellStart"/>
      <w:r w:rsidRPr="004D4CA3">
        <w:rPr>
          <w:sz w:val="28"/>
          <w:szCs w:val="28"/>
          <w:lang w:val="es-DO"/>
        </w:rPr>
        <w:t>Personally</w:t>
      </w:r>
      <w:proofErr w:type="spellEnd"/>
      <w:r w:rsidRPr="004D4CA3">
        <w:rPr>
          <w:sz w:val="28"/>
          <w:szCs w:val="28"/>
          <w:lang w:val="es-DO"/>
        </w:rPr>
        <w:t xml:space="preserve"> </w:t>
      </w:r>
      <w:proofErr w:type="spellStart"/>
      <w:r w:rsidRPr="004D4CA3">
        <w:rPr>
          <w:sz w:val="28"/>
          <w:szCs w:val="28"/>
          <w:lang w:val="es-DO"/>
        </w:rPr>
        <w:t>Identifiable</w:t>
      </w:r>
      <w:proofErr w:type="spellEnd"/>
      <w:r w:rsidRPr="004D4CA3">
        <w:rPr>
          <w:sz w:val="28"/>
          <w:szCs w:val="28"/>
          <w:lang w:val="es-DO"/>
        </w:rPr>
        <w:t xml:space="preserve"> </w:t>
      </w:r>
      <w:proofErr w:type="spellStart"/>
      <w:r w:rsidRPr="004D4CA3">
        <w:rPr>
          <w:sz w:val="28"/>
          <w:szCs w:val="28"/>
          <w:lang w:val="es-DO"/>
        </w:rPr>
        <w:t>Information</w:t>
      </w:r>
      <w:proofErr w:type="spellEnd"/>
      <w:r w:rsidRPr="004D4CA3">
        <w:rPr>
          <w:sz w:val="28"/>
          <w:szCs w:val="28"/>
          <w:lang w:val="es-DO"/>
        </w:rPr>
        <w:t>): Información que puede ser utilizada para identificar a una persona, como nombres, direcciones, números de teléfono, etc.</w:t>
      </w:r>
    </w:p>
    <w:p w14:paraId="2B19C1C6" w14:textId="5DAE192C" w:rsidR="004D4CA3" w:rsidRPr="004D4CA3" w:rsidRDefault="003A29EC" w:rsidP="004D4CA3">
      <w:pPr>
        <w:rPr>
          <w:sz w:val="28"/>
          <w:szCs w:val="28"/>
          <w:lang w:val="es-DO"/>
        </w:rPr>
      </w:pPr>
      <w:r>
        <w:rPr>
          <w:sz w:val="28"/>
          <w:szCs w:val="28"/>
          <w:lang w:val="es-DO"/>
        </w:rPr>
        <w:t>Información p</w:t>
      </w:r>
      <w:r w:rsidR="004D4CA3" w:rsidRPr="004D4CA3">
        <w:rPr>
          <w:sz w:val="28"/>
          <w:szCs w:val="28"/>
          <w:lang w:val="es-DO"/>
        </w:rPr>
        <w:t>ropietaria: Información que pertenece exclusivamente al Banco País y no debe ser divulgada sin autorización.</w:t>
      </w:r>
    </w:p>
    <w:p w14:paraId="162B9B94" w14:textId="77777777" w:rsidR="004D4CA3" w:rsidRDefault="004D4CA3" w:rsidP="004D4CA3">
      <w:pPr>
        <w:rPr>
          <w:sz w:val="28"/>
          <w:szCs w:val="28"/>
          <w:lang w:val="es-DO"/>
        </w:rPr>
      </w:pPr>
      <w:r w:rsidRPr="004D4CA3">
        <w:rPr>
          <w:sz w:val="28"/>
          <w:szCs w:val="28"/>
          <w:lang w:val="es-DO"/>
        </w:rPr>
        <w:t>Redes Sociales: Plataformas de comunicación en línea como Facebook, Twitter, LinkedIn, etc.</w:t>
      </w:r>
    </w:p>
    <w:p w14:paraId="318B7988" w14:textId="2DDDBD6A" w:rsidR="003A29EC" w:rsidRPr="003A29EC" w:rsidRDefault="003A29EC" w:rsidP="003A29EC">
      <w:pPr>
        <w:rPr>
          <w:sz w:val="28"/>
          <w:szCs w:val="28"/>
          <w:lang w:val="es-DO"/>
        </w:rPr>
      </w:pPr>
      <w:proofErr w:type="spellStart"/>
      <w:r>
        <w:rPr>
          <w:sz w:val="28"/>
          <w:szCs w:val="28"/>
          <w:lang w:val="es-DO"/>
        </w:rPr>
        <w:t>P</w:t>
      </w:r>
      <w:r w:rsidRPr="003A29EC">
        <w:rPr>
          <w:sz w:val="28"/>
          <w:szCs w:val="28"/>
          <w:lang w:val="es-DO"/>
        </w:rPr>
        <w:t>entest</w:t>
      </w:r>
      <w:proofErr w:type="spellEnd"/>
      <w:r>
        <w:rPr>
          <w:sz w:val="28"/>
          <w:szCs w:val="28"/>
          <w:lang w:val="es-DO"/>
        </w:rPr>
        <w:t xml:space="preserve">: </w:t>
      </w:r>
      <w:r w:rsidRPr="003A29EC">
        <w:rPr>
          <w:sz w:val="28"/>
          <w:szCs w:val="28"/>
          <w:lang w:val="es-DO"/>
        </w:rPr>
        <w:t xml:space="preserve"> </w:t>
      </w:r>
      <w:r>
        <w:rPr>
          <w:sz w:val="28"/>
          <w:szCs w:val="28"/>
          <w:lang w:val="es-DO"/>
        </w:rPr>
        <w:t>A</w:t>
      </w:r>
      <w:r w:rsidRPr="003A29EC">
        <w:rPr>
          <w:sz w:val="28"/>
          <w:szCs w:val="28"/>
          <w:lang w:val="es-DO"/>
        </w:rPr>
        <w:t>breviatura de "</w:t>
      </w:r>
      <w:proofErr w:type="spellStart"/>
      <w:r w:rsidRPr="003A29EC">
        <w:rPr>
          <w:sz w:val="28"/>
          <w:szCs w:val="28"/>
          <w:lang w:val="es-DO"/>
        </w:rPr>
        <w:t>penetration</w:t>
      </w:r>
      <w:proofErr w:type="spellEnd"/>
      <w:r w:rsidRPr="003A29EC">
        <w:rPr>
          <w:sz w:val="28"/>
          <w:szCs w:val="28"/>
          <w:lang w:val="es-DO"/>
        </w:rPr>
        <w:t xml:space="preserve"> test" o prueba de penetración, es una evaluación de seguridad que simula un ataque real a un sistema informático, red o aplicación para identificar y explotar vulnerabilidades. El objetivo de un </w:t>
      </w:r>
      <w:proofErr w:type="spellStart"/>
      <w:r w:rsidRPr="003A29EC">
        <w:rPr>
          <w:sz w:val="28"/>
          <w:szCs w:val="28"/>
          <w:lang w:val="es-DO"/>
        </w:rPr>
        <w:t>pentest</w:t>
      </w:r>
      <w:proofErr w:type="spellEnd"/>
      <w:r w:rsidRPr="003A29EC">
        <w:rPr>
          <w:sz w:val="28"/>
          <w:szCs w:val="28"/>
          <w:lang w:val="es-DO"/>
        </w:rPr>
        <w:t xml:space="preserve"> es descubrir las debilidades de seguridad antes de que puedan ser aprovechadas por atacantes malintencionados.</w:t>
      </w:r>
    </w:p>
    <w:p w14:paraId="08B6E9B7" w14:textId="2C67B00A" w:rsidR="00FC6A63" w:rsidRDefault="00FC6A63">
      <w:pPr>
        <w:spacing w:after="160" w:line="259" w:lineRule="auto"/>
        <w:rPr>
          <w:sz w:val="28"/>
          <w:szCs w:val="28"/>
          <w:lang w:val="es-DO"/>
        </w:rPr>
      </w:pPr>
      <w:r>
        <w:rPr>
          <w:sz w:val="28"/>
          <w:szCs w:val="28"/>
          <w:lang w:val="es-DO"/>
        </w:rPr>
        <w:br w:type="page"/>
      </w:r>
    </w:p>
    <w:p w14:paraId="20D946C7" w14:textId="77777777" w:rsidR="009B3DE0" w:rsidRPr="004D4CA3" w:rsidRDefault="009B3DE0" w:rsidP="004D4CA3">
      <w:pPr>
        <w:rPr>
          <w:sz w:val="28"/>
          <w:szCs w:val="28"/>
          <w:lang w:val="es-DO"/>
        </w:rPr>
      </w:pPr>
    </w:p>
    <w:p w14:paraId="2CF0D2E7" w14:textId="2DD7B672" w:rsidR="00C6064F" w:rsidRPr="00C6064F" w:rsidRDefault="004D4CA3" w:rsidP="004D4CA3">
      <w:pPr>
        <w:rPr>
          <w:b/>
          <w:bCs/>
          <w:sz w:val="28"/>
          <w:szCs w:val="28"/>
          <w:lang w:val="es-DO"/>
        </w:rPr>
      </w:pPr>
      <w:r w:rsidRPr="00D56EC2">
        <w:rPr>
          <w:b/>
          <w:bCs/>
          <w:sz w:val="28"/>
          <w:szCs w:val="28"/>
          <w:lang w:val="es-DO"/>
        </w:rPr>
        <w:t xml:space="preserve">8. Historial de Revisión </w:t>
      </w:r>
    </w:p>
    <w:tbl>
      <w:tblPr>
        <w:tblStyle w:val="Sombreadomedio1-nfasis1"/>
        <w:tblW w:w="9006" w:type="dxa"/>
        <w:jc w:val="cente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774"/>
        <w:gridCol w:w="2615"/>
        <w:gridCol w:w="2602"/>
        <w:gridCol w:w="2015"/>
      </w:tblGrid>
      <w:tr w:rsidR="00C6064F" w14:paraId="22452F32" w14:textId="561F6FCE" w:rsidTr="00C6064F">
        <w:trPr>
          <w:cnfStyle w:val="100000000000" w:firstRow="1" w:lastRow="0" w:firstColumn="0" w:lastColumn="0" w:oddVBand="0" w:evenVBand="0" w:oddHBand="0" w:evenHBand="0" w:firstRowFirstColumn="0" w:firstRowLastColumn="0" w:lastRowFirstColumn="0" w:lastRowLastColumn="0"/>
          <w:trHeight w:val="448"/>
          <w:jc w:val="center"/>
        </w:trPr>
        <w:tc>
          <w:tcPr>
            <w:cnfStyle w:val="001000000000" w:firstRow="0" w:lastRow="0" w:firstColumn="1" w:lastColumn="0" w:oddVBand="0" w:evenVBand="0" w:oddHBand="0" w:evenHBand="0" w:firstRowFirstColumn="0" w:firstRowLastColumn="0" w:lastRowFirstColumn="0" w:lastRowLastColumn="0"/>
            <w:tcW w:w="1774" w:type="dxa"/>
            <w:tcBorders>
              <w:bottom w:val="single" w:sz="4" w:space="0" w:color="auto"/>
            </w:tcBorders>
            <w:hideMark/>
          </w:tcPr>
          <w:p w14:paraId="3107146C" w14:textId="77777777" w:rsidR="00C6064F" w:rsidRDefault="00C6064F">
            <w:pPr>
              <w:pStyle w:val="Ttulo1"/>
              <w:numPr>
                <w:ilvl w:val="0"/>
                <w:numId w:val="0"/>
              </w:numPr>
              <w:spacing w:line="240" w:lineRule="auto"/>
              <w:jc w:val="center"/>
              <w:rPr>
                <w:rFonts w:ascii="Times New Roman" w:hAnsi="Times New Roman" w:cs="Times New Roman"/>
                <w:b/>
                <w:color w:val="000000" w:themeColor="text1"/>
                <w:lang w:val="es-ES"/>
              </w:rPr>
            </w:pPr>
            <w:r>
              <w:rPr>
                <w:rFonts w:ascii="Times New Roman" w:hAnsi="Times New Roman" w:cs="Times New Roman"/>
                <w:b/>
                <w:color w:val="000000" w:themeColor="text1"/>
                <w:lang w:val="es-ES"/>
              </w:rPr>
              <w:t>Fecha de cambio</w:t>
            </w:r>
          </w:p>
        </w:tc>
        <w:tc>
          <w:tcPr>
            <w:tcW w:w="2615" w:type="dxa"/>
            <w:tcBorders>
              <w:bottom w:val="single" w:sz="4" w:space="0" w:color="auto"/>
            </w:tcBorders>
            <w:hideMark/>
          </w:tcPr>
          <w:p w14:paraId="77A75311" w14:textId="77777777" w:rsidR="00C6064F" w:rsidRDefault="00C6064F">
            <w:pPr>
              <w:pStyle w:val="Ttulo1"/>
              <w:numPr>
                <w:ilvl w:val="0"/>
                <w:numId w:val="0"/>
              </w:num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lang w:val="es-ES"/>
              </w:rPr>
            </w:pPr>
            <w:r>
              <w:rPr>
                <w:rFonts w:ascii="Times New Roman" w:hAnsi="Times New Roman" w:cs="Times New Roman"/>
                <w:b/>
                <w:color w:val="000000" w:themeColor="text1"/>
                <w:lang w:val="es-ES"/>
              </w:rPr>
              <w:t>Responsable</w:t>
            </w:r>
          </w:p>
        </w:tc>
        <w:tc>
          <w:tcPr>
            <w:tcW w:w="2602" w:type="dxa"/>
            <w:tcBorders>
              <w:bottom w:val="single" w:sz="4" w:space="0" w:color="auto"/>
            </w:tcBorders>
            <w:hideMark/>
          </w:tcPr>
          <w:p w14:paraId="692A993A" w14:textId="77777777" w:rsidR="00C6064F" w:rsidRDefault="00C6064F">
            <w:pPr>
              <w:pStyle w:val="Ttulo1"/>
              <w:numPr>
                <w:ilvl w:val="0"/>
                <w:numId w:val="0"/>
              </w:num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lang w:val="es-ES"/>
              </w:rPr>
            </w:pPr>
            <w:r>
              <w:rPr>
                <w:rFonts w:ascii="Times New Roman" w:hAnsi="Times New Roman" w:cs="Times New Roman"/>
                <w:b/>
                <w:color w:val="000000" w:themeColor="text1"/>
                <w:lang w:val="es-ES"/>
              </w:rPr>
              <w:t>Resumen de cambios</w:t>
            </w:r>
          </w:p>
        </w:tc>
        <w:tc>
          <w:tcPr>
            <w:tcW w:w="2015" w:type="dxa"/>
            <w:tcBorders>
              <w:bottom w:val="single" w:sz="4" w:space="0" w:color="auto"/>
            </w:tcBorders>
          </w:tcPr>
          <w:p w14:paraId="0F111D49" w14:textId="6C7D72B4" w:rsidR="00C6064F" w:rsidRDefault="00C6064F">
            <w:pPr>
              <w:pStyle w:val="Ttulo1"/>
              <w:numPr>
                <w:ilvl w:val="0"/>
                <w:numId w:val="0"/>
              </w:num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lang w:val="es-ES"/>
              </w:rPr>
            </w:pPr>
            <w:r>
              <w:rPr>
                <w:rFonts w:ascii="Times New Roman" w:hAnsi="Times New Roman" w:cs="Times New Roman"/>
                <w:b/>
                <w:color w:val="000000" w:themeColor="text1"/>
                <w:lang w:val="es-ES"/>
              </w:rPr>
              <w:t>Versión</w:t>
            </w:r>
          </w:p>
        </w:tc>
      </w:tr>
      <w:tr w:rsidR="00C6064F" w14:paraId="7C65BA32" w14:textId="1E9D3F21" w:rsidTr="00C6064F">
        <w:trPr>
          <w:cnfStyle w:val="000000100000" w:firstRow="0" w:lastRow="0" w:firstColumn="0" w:lastColumn="0" w:oddVBand="0" w:evenVBand="0" w:oddHBand="1" w:evenHBand="0" w:firstRowFirstColumn="0" w:firstRowLastColumn="0" w:lastRowFirstColumn="0" w:lastRowLastColumn="0"/>
          <w:trHeight w:val="665"/>
          <w:jc w:val="center"/>
        </w:trPr>
        <w:tc>
          <w:tcPr>
            <w:cnfStyle w:val="001000000000" w:firstRow="0" w:lastRow="0" w:firstColumn="1" w:lastColumn="0" w:oddVBand="0" w:evenVBand="0" w:oddHBand="0" w:evenHBand="0" w:firstRowFirstColumn="0" w:firstRowLastColumn="0" w:lastRowFirstColumn="0" w:lastRowLastColumn="0"/>
            <w:tcW w:w="1774" w:type="dxa"/>
            <w:tcBorders>
              <w:top w:val="single" w:sz="4" w:space="0" w:color="auto"/>
              <w:left w:val="single" w:sz="4" w:space="0" w:color="auto"/>
              <w:bottom w:val="single" w:sz="4" w:space="0" w:color="auto"/>
              <w:right w:val="single" w:sz="4" w:space="0" w:color="auto"/>
            </w:tcBorders>
            <w:hideMark/>
          </w:tcPr>
          <w:p w14:paraId="533064EF" w14:textId="701C6FFE" w:rsidR="00C6064F" w:rsidRPr="00C6064F" w:rsidRDefault="00C6064F">
            <w:pPr>
              <w:pStyle w:val="Ttulo1"/>
              <w:numPr>
                <w:ilvl w:val="0"/>
                <w:numId w:val="0"/>
              </w:numPr>
              <w:spacing w:line="240" w:lineRule="auto"/>
              <w:jc w:val="center"/>
              <w:rPr>
                <w:rFonts w:ascii="Times New Roman" w:hAnsi="Times New Roman" w:cs="Times New Roman"/>
                <w:b/>
                <w:bCs/>
                <w:color w:val="000000" w:themeColor="text1"/>
                <w:lang w:val="es-ES"/>
              </w:rPr>
            </w:pPr>
            <w:r w:rsidRPr="00C6064F">
              <w:rPr>
                <w:rFonts w:ascii="Times New Roman" w:hAnsi="Times New Roman" w:cs="Times New Roman"/>
                <w:b/>
                <w:bCs/>
                <w:color w:val="auto"/>
                <w:lang w:val="es-ES"/>
              </w:rPr>
              <w:t>8 de Julio de 2023</w:t>
            </w:r>
          </w:p>
        </w:tc>
        <w:tc>
          <w:tcPr>
            <w:tcW w:w="2615" w:type="dxa"/>
            <w:tcBorders>
              <w:top w:val="single" w:sz="4" w:space="0" w:color="auto"/>
              <w:left w:val="single" w:sz="4" w:space="0" w:color="auto"/>
              <w:bottom w:val="single" w:sz="4" w:space="0" w:color="auto"/>
              <w:right w:val="single" w:sz="4" w:space="0" w:color="auto"/>
            </w:tcBorders>
            <w:hideMark/>
          </w:tcPr>
          <w:p w14:paraId="029D0184" w14:textId="77777777" w:rsidR="00C6064F" w:rsidRPr="00C6064F" w:rsidRDefault="00C6064F">
            <w:pPr>
              <w:pStyle w:val="Ttulo1"/>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s-ES"/>
              </w:rPr>
            </w:pPr>
            <w:r w:rsidRPr="00C6064F">
              <w:rPr>
                <w:rFonts w:ascii="Times New Roman" w:hAnsi="Times New Roman" w:cs="Times New Roman"/>
                <w:color w:val="auto"/>
                <w:lang w:val="es-ES"/>
              </w:rPr>
              <w:t>Dirección de planificación y desarrollo</w:t>
            </w:r>
          </w:p>
        </w:tc>
        <w:tc>
          <w:tcPr>
            <w:tcW w:w="2602" w:type="dxa"/>
            <w:tcBorders>
              <w:top w:val="single" w:sz="4" w:space="0" w:color="auto"/>
              <w:left w:val="single" w:sz="4" w:space="0" w:color="auto"/>
              <w:bottom w:val="single" w:sz="4" w:space="0" w:color="auto"/>
              <w:right w:val="single" w:sz="4" w:space="0" w:color="auto"/>
            </w:tcBorders>
            <w:hideMark/>
          </w:tcPr>
          <w:p w14:paraId="5C4FCC84" w14:textId="77777777" w:rsidR="00C6064F" w:rsidRPr="00C6064F" w:rsidRDefault="00C6064F">
            <w:pPr>
              <w:pStyle w:val="Ttulo1"/>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s-ES"/>
              </w:rPr>
            </w:pPr>
            <w:r w:rsidRPr="00C6064F">
              <w:rPr>
                <w:rFonts w:ascii="Times New Roman" w:hAnsi="Times New Roman" w:cs="Times New Roman"/>
                <w:color w:val="auto"/>
                <w:lang w:val="es-ES"/>
              </w:rPr>
              <w:t>Mejoras en el alcance</w:t>
            </w:r>
          </w:p>
        </w:tc>
        <w:tc>
          <w:tcPr>
            <w:tcW w:w="2015" w:type="dxa"/>
            <w:tcBorders>
              <w:top w:val="single" w:sz="4" w:space="0" w:color="auto"/>
              <w:left w:val="single" w:sz="4" w:space="0" w:color="auto"/>
              <w:bottom w:val="single" w:sz="4" w:space="0" w:color="auto"/>
              <w:right w:val="single" w:sz="4" w:space="0" w:color="auto"/>
            </w:tcBorders>
          </w:tcPr>
          <w:p w14:paraId="118BA504" w14:textId="75614B8D" w:rsidR="00C6064F" w:rsidRPr="00C6064F" w:rsidRDefault="00C6064F">
            <w:pPr>
              <w:pStyle w:val="Ttulo1"/>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s-ES"/>
              </w:rPr>
            </w:pPr>
            <w:r w:rsidRPr="00C6064F">
              <w:rPr>
                <w:rFonts w:ascii="Times New Roman" w:hAnsi="Times New Roman" w:cs="Times New Roman"/>
                <w:color w:val="auto"/>
                <w:lang w:val="es-ES"/>
              </w:rPr>
              <w:t>1.0</w:t>
            </w:r>
          </w:p>
        </w:tc>
      </w:tr>
      <w:tr w:rsidR="00C6064F" w:rsidRPr="00F1313D" w14:paraId="6A4324DB" w14:textId="35463DA1" w:rsidTr="00C6064F">
        <w:trPr>
          <w:cnfStyle w:val="000000010000" w:firstRow="0" w:lastRow="0" w:firstColumn="0" w:lastColumn="0" w:oddVBand="0" w:evenVBand="0" w:oddHBand="0" w:evenHBand="1" w:firstRowFirstColumn="0" w:firstRowLastColumn="0" w:lastRowFirstColumn="0" w:lastRowLastColumn="0"/>
          <w:trHeight w:val="665"/>
          <w:jc w:val="center"/>
        </w:trPr>
        <w:tc>
          <w:tcPr>
            <w:cnfStyle w:val="001000000000" w:firstRow="0" w:lastRow="0" w:firstColumn="1" w:lastColumn="0" w:oddVBand="0" w:evenVBand="0" w:oddHBand="0" w:evenHBand="0" w:firstRowFirstColumn="0" w:firstRowLastColumn="0" w:lastRowFirstColumn="0" w:lastRowLastColumn="0"/>
            <w:tcW w:w="1774" w:type="dxa"/>
            <w:tcBorders>
              <w:top w:val="single" w:sz="4" w:space="0" w:color="auto"/>
              <w:left w:val="single" w:sz="4" w:space="0" w:color="auto"/>
              <w:bottom w:val="single" w:sz="4" w:space="0" w:color="auto"/>
              <w:right w:val="single" w:sz="4" w:space="0" w:color="auto"/>
            </w:tcBorders>
            <w:hideMark/>
          </w:tcPr>
          <w:p w14:paraId="65A503A0" w14:textId="63C8841C" w:rsidR="00C6064F" w:rsidRPr="00C6064F" w:rsidRDefault="00C6064F">
            <w:pPr>
              <w:pStyle w:val="Ttulo1"/>
              <w:numPr>
                <w:ilvl w:val="0"/>
                <w:numId w:val="0"/>
              </w:numPr>
              <w:spacing w:line="240" w:lineRule="auto"/>
              <w:jc w:val="center"/>
              <w:rPr>
                <w:rFonts w:ascii="Times New Roman" w:hAnsi="Times New Roman" w:cs="Times New Roman"/>
                <w:b/>
                <w:bCs/>
                <w:color w:val="auto"/>
                <w:lang w:val="es-ES"/>
              </w:rPr>
            </w:pPr>
            <w:r>
              <w:rPr>
                <w:rFonts w:ascii="Times New Roman" w:hAnsi="Times New Roman" w:cs="Times New Roman"/>
                <w:b/>
                <w:bCs/>
                <w:color w:val="auto"/>
                <w:lang w:val="es-ES"/>
              </w:rPr>
              <w:t>6 J</w:t>
            </w:r>
            <w:r w:rsidRPr="00C6064F">
              <w:rPr>
                <w:rFonts w:ascii="Times New Roman" w:hAnsi="Times New Roman" w:cs="Times New Roman"/>
                <w:b/>
                <w:bCs/>
                <w:color w:val="auto"/>
                <w:lang w:val="es-ES"/>
              </w:rPr>
              <w:t>unio 202</w:t>
            </w:r>
            <w:r w:rsidR="00FC6A63">
              <w:rPr>
                <w:rFonts w:ascii="Times New Roman" w:hAnsi="Times New Roman" w:cs="Times New Roman"/>
                <w:b/>
                <w:bCs/>
                <w:color w:val="auto"/>
                <w:lang w:val="es-ES"/>
              </w:rPr>
              <w:t>4</w:t>
            </w:r>
          </w:p>
        </w:tc>
        <w:tc>
          <w:tcPr>
            <w:tcW w:w="2615" w:type="dxa"/>
            <w:tcBorders>
              <w:top w:val="single" w:sz="4" w:space="0" w:color="auto"/>
              <w:left w:val="single" w:sz="4" w:space="0" w:color="auto"/>
              <w:bottom w:val="single" w:sz="4" w:space="0" w:color="auto"/>
              <w:right w:val="single" w:sz="4" w:space="0" w:color="auto"/>
            </w:tcBorders>
            <w:hideMark/>
          </w:tcPr>
          <w:p w14:paraId="06890DE2" w14:textId="77777777" w:rsidR="00C6064F" w:rsidRPr="00C6064F" w:rsidRDefault="00C6064F">
            <w:pPr>
              <w:pStyle w:val="Ttulo1"/>
              <w:numPr>
                <w:ilvl w:val="0"/>
                <w:numId w:val="0"/>
              </w:numPr>
              <w:spacing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auto"/>
                <w:lang w:val="es-ES"/>
              </w:rPr>
            </w:pPr>
            <w:r w:rsidRPr="00C6064F">
              <w:rPr>
                <w:rFonts w:ascii="Times New Roman" w:hAnsi="Times New Roman" w:cs="Times New Roman"/>
                <w:color w:val="auto"/>
                <w:lang w:val="es-ES"/>
              </w:rPr>
              <w:t>Dirección de planificación y desarrollo</w:t>
            </w:r>
          </w:p>
        </w:tc>
        <w:tc>
          <w:tcPr>
            <w:tcW w:w="2602" w:type="dxa"/>
            <w:tcBorders>
              <w:top w:val="single" w:sz="4" w:space="0" w:color="auto"/>
              <w:left w:val="single" w:sz="4" w:space="0" w:color="auto"/>
              <w:bottom w:val="single" w:sz="4" w:space="0" w:color="auto"/>
              <w:right w:val="single" w:sz="4" w:space="0" w:color="auto"/>
            </w:tcBorders>
            <w:hideMark/>
          </w:tcPr>
          <w:p w14:paraId="52E65B23" w14:textId="77777777" w:rsidR="00C6064F" w:rsidRPr="00C6064F" w:rsidRDefault="00C6064F">
            <w:pPr>
              <w:pStyle w:val="Ttulo1"/>
              <w:numPr>
                <w:ilvl w:val="0"/>
                <w:numId w:val="0"/>
              </w:numPr>
              <w:spacing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auto"/>
                <w:lang w:val="es-ES"/>
              </w:rPr>
            </w:pPr>
            <w:r w:rsidRPr="00C6064F">
              <w:rPr>
                <w:rFonts w:ascii="Times New Roman" w:hAnsi="Times New Roman" w:cs="Times New Roman"/>
                <w:color w:val="auto"/>
                <w:lang w:val="es-ES"/>
              </w:rPr>
              <w:t>Agregado estándares, políticas y procesos relacionados</w:t>
            </w:r>
          </w:p>
        </w:tc>
        <w:tc>
          <w:tcPr>
            <w:tcW w:w="2015" w:type="dxa"/>
            <w:tcBorders>
              <w:top w:val="single" w:sz="4" w:space="0" w:color="auto"/>
              <w:left w:val="single" w:sz="4" w:space="0" w:color="auto"/>
              <w:bottom w:val="single" w:sz="4" w:space="0" w:color="auto"/>
              <w:right w:val="single" w:sz="4" w:space="0" w:color="auto"/>
            </w:tcBorders>
          </w:tcPr>
          <w:p w14:paraId="62B725A6" w14:textId="764D0968" w:rsidR="00C6064F" w:rsidRPr="00C6064F" w:rsidRDefault="00C6064F">
            <w:pPr>
              <w:pStyle w:val="Ttulo1"/>
              <w:numPr>
                <w:ilvl w:val="0"/>
                <w:numId w:val="0"/>
              </w:numPr>
              <w:spacing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auto"/>
                <w:lang w:val="es-ES"/>
              </w:rPr>
            </w:pPr>
            <w:r w:rsidRPr="00C6064F">
              <w:rPr>
                <w:rFonts w:ascii="Times New Roman" w:hAnsi="Times New Roman" w:cs="Times New Roman"/>
                <w:color w:val="auto"/>
                <w:lang w:val="es-ES"/>
              </w:rPr>
              <w:t>1.1</w:t>
            </w:r>
          </w:p>
        </w:tc>
      </w:tr>
    </w:tbl>
    <w:p w14:paraId="0431D9BA" w14:textId="77777777" w:rsidR="00D56EC2" w:rsidRPr="004D4CA3" w:rsidRDefault="00D56EC2" w:rsidP="004D4CA3">
      <w:pPr>
        <w:rPr>
          <w:sz w:val="28"/>
          <w:szCs w:val="28"/>
          <w:lang w:val="es-DO"/>
        </w:rPr>
      </w:pPr>
    </w:p>
    <w:p w14:paraId="134F6A7F" w14:textId="6FD73A5D" w:rsidR="00320B18" w:rsidRPr="004D4CA3" w:rsidRDefault="004D4CA3" w:rsidP="004D4CA3">
      <w:pPr>
        <w:rPr>
          <w:sz w:val="28"/>
          <w:szCs w:val="28"/>
          <w:lang w:val="es-DO"/>
        </w:rPr>
      </w:pPr>
      <w:r w:rsidRPr="004D4CA3">
        <w:rPr>
          <w:sz w:val="28"/>
          <w:szCs w:val="28"/>
          <w:lang w:val="es-DO"/>
        </w:rPr>
        <w:t>Esta Política de Uso Aceptable será revisada periódicamente y actualizada conforme a los cambios tecnológicos y organizativos.</w:t>
      </w:r>
    </w:p>
    <w:sectPr w:rsidR="00320B18" w:rsidRPr="004D4CA3" w:rsidSect="00741CAC">
      <w:headerReference w:type="default" r:id="rId10"/>
      <w:footerReference w:type="default" r:id="rId1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B2A76" w14:textId="77777777" w:rsidR="00207A09" w:rsidRDefault="00207A09" w:rsidP="00AA38DB">
      <w:pPr>
        <w:spacing w:after="0" w:line="240" w:lineRule="auto"/>
      </w:pPr>
      <w:r>
        <w:separator/>
      </w:r>
    </w:p>
  </w:endnote>
  <w:endnote w:type="continuationSeparator" w:id="0">
    <w:p w14:paraId="70878727" w14:textId="77777777" w:rsidR="00207A09" w:rsidRDefault="00207A09" w:rsidP="00AA3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54ACC" w14:textId="325C9D42" w:rsidR="00AA38DB" w:rsidRPr="00D36E89" w:rsidRDefault="00D36E89" w:rsidP="00D36E89">
    <w:pPr>
      <w:pStyle w:val="NormalWeb"/>
    </w:pPr>
    <w:r>
      <w:rPr>
        <w:rStyle w:val="Textoennegrita"/>
        <w:rFonts w:eastAsiaTheme="majorEastAsia"/>
      </w:rPr>
      <w:t>Banco País</w:t>
    </w:r>
    <w:r>
      <w:br/>
      <w:t>Departamento de Seguridad de la Información</w:t>
    </w:r>
    <w:r>
      <w:br/>
      <w:t xml:space="preserve">[Contacto: </w:t>
    </w:r>
    <w:hyperlink r:id="rId1" w:history="1">
      <w:r w:rsidR="004001B8" w:rsidRPr="00C5259F">
        <w:rPr>
          <w:rStyle w:val="Hipervnculo"/>
        </w:rPr>
        <w:t>seguridad@bancopais.com</w:t>
      </w:r>
    </w:hyperlink>
    <w:r>
      <w:t>]</w:t>
    </w:r>
    <w:r w:rsidR="004001B8">
      <w:t xml:space="preserve"> </w:t>
    </w:r>
    <w:r>
      <w:t>Última revisión: [</w:t>
    </w:r>
    <w:r w:rsidR="00157C26">
      <w:t>2024</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76055" w14:textId="77777777" w:rsidR="00207A09" w:rsidRDefault="00207A09" w:rsidP="00AA38DB">
      <w:pPr>
        <w:spacing w:after="0" w:line="240" w:lineRule="auto"/>
      </w:pPr>
      <w:r>
        <w:separator/>
      </w:r>
    </w:p>
  </w:footnote>
  <w:footnote w:type="continuationSeparator" w:id="0">
    <w:p w14:paraId="42DC61BE" w14:textId="77777777" w:rsidR="00207A09" w:rsidRDefault="00207A09" w:rsidP="00AA38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BF75F" w14:textId="6D6CFD19" w:rsidR="007366A1" w:rsidRPr="007366A1" w:rsidRDefault="004001B8">
    <w:pPr>
      <w:pStyle w:val="Encabezado"/>
      <w:rPr>
        <w:b/>
        <w:bCs/>
        <w:sz w:val="24"/>
        <w:szCs w:val="24"/>
      </w:rPr>
    </w:pPr>
    <w:r w:rsidRPr="007366A1">
      <w:rPr>
        <w:b/>
        <w:bCs/>
        <w:sz w:val="24"/>
        <w:szCs w:val="24"/>
      </w:rPr>
      <w:t>Banco País</w:t>
    </w:r>
    <w:r w:rsidRPr="007366A1">
      <w:rPr>
        <w:b/>
        <w:bCs/>
        <w:noProof/>
        <w:sz w:val="24"/>
        <w:szCs w:val="24"/>
      </w:rPr>
      <w:t xml:space="preserve"> </w:t>
    </w:r>
    <w:r w:rsidR="007366A1" w:rsidRPr="007366A1">
      <w:rPr>
        <w:b/>
        <w:bCs/>
        <w:noProof/>
        <w:sz w:val="24"/>
        <w:szCs w:val="24"/>
      </w:rPr>
      <w:drawing>
        <wp:anchor distT="0" distB="0" distL="114300" distR="114300" simplePos="0" relativeHeight="251658240" behindDoc="1" locked="0" layoutInCell="1" allowOverlap="1" wp14:anchorId="23FA41FA" wp14:editId="181132A5">
          <wp:simplePos x="0" y="0"/>
          <wp:positionH relativeFrom="page">
            <wp:align>left</wp:align>
          </wp:positionH>
          <wp:positionV relativeFrom="paragraph">
            <wp:posOffset>-449580</wp:posOffset>
          </wp:positionV>
          <wp:extent cx="876300" cy="616643"/>
          <wp:effectExtent l="0" t="0" r="0" b="0"/>
          <wp:wrapNone/>
          <wp:docPr id="12046765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877862" cy="61774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87C2B"/>
    <w:multiLevelType w:val="multilevel"/>
    <w:tmpl w:val="0409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3074080C"/>
    <w:multiLevelType w:val="multilevel"/>
    <w:tmpl w:val="87C2BF9E"/>
    <w:lvl w:ilvl="0">
      <w:start w:val="1"/>
      <w:numFmt w:val="decimal"/>
      <w:lvlText w:val="%1."/>
      <w:lvlJc w:val="left"/>
      <w:pPr>
        <w:ind w:left="360" w:hanging="360"/>
      </w:pPr>
    </w:lvl>
    <w:lvl w:ilvl="1">
      <w:start w:val="1"/>
      <w:numFmt w:val="decimal"/>
      <w:isLgl/>
      <w:lvlText w:val="%1.%2"/>
      <w:lvlJc w:val="left"/>
      <w:pPr>
        <w:ind w:left="780" w:hanging="420"/>
      </w:pPr>
    </w:lvl>
    <w:lvl w:ilvl="2">
      <w:start w:val="1"/>
      <w:numFmt w:val="decimal"/>
      <w:isLgl/>
      <w:lvlText w:val="%1.%2.%3"/>
      <w:lvlJc w:val="left"/>
      <w:pPr>
        <w:ind w:left="153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2" w15:restartNumberingAfterBreak="0">
    <w:nsid w:val="4A5B5246"/>
    <w:multiLevelType w:val="hybridMultilevel"/>
    <w:tmpl w:val="2416B22C"/>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 w15:restartNumberingAfterBreak="0">
    <w:nsid w:val="4B3A3A9E"/>
    <w:multiLevelType w:val="hybridMultilevel"/>
    <w:tmpl w:val="0F101ED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15:restartNumberingAfterBreak="0">
    <w:nsid w:val="4F3F60C6"/>
    <w:multiLevelType w:val="hybridMultilevel"/>
    <w:tmpl w:val="D04EB85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57215EFD"/>
    <w:multiLevelType w:val="multilevel"/>
    <w:tmpl w:val="5D1A06E4"/>
    <w:lvl w:ilvl="0">
      <w:start w:val="1"/>
      <w:numFmt w:val="decimal"/>
      <w:lvlText w:val="%1."/>
      <w:lvlJc w:val="left"/>
      <w:pPr>
        <w:ind w:left="1080" w:hanging="360"/>
      </w:pPr>
    </w:lvl>
    <w:lvl w:ilvl="1">
      <w:start w:val="1"/>
      <w:numFmt w:val="decimal"/>
      <w:isLgl/>
      <w:lvlText w:val="%1.%2"/>
      <w:lvlJc w:val="left"/>
      <w:pPr>
        <w:ind w:left="1140" w:hanging="42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6" w15:restartNumberingAfterBreak="0">
    <w:nsid w:val="5CA908FD"/>
    <w:multiLevelType w:val="hybridMultilevel"/>
    <w:tmpl w:val="05A83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7F57662"/>
    <w:multiLevelType w:val="hybridMultilevel"/>
    <w:tmpl w:val="C1F69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FF22BF1"/>
    <w:multiLevelType w:val="hybridMultilevel"/>
    <w:tmpl w:val="105AD01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16cid:durableId="13415451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96796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38609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56075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66276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9936220">
    <w:abstractNumId w:val="6"/>
  </w:num>
  <w:num w:numId="7" w16cid:durableId="756243441">
    <w:abstractNumId w:val="7"/>
  </w:num>
  <w:num w:numId="8" w16cid:durableId="250553235">
    <w:abstractNumId w:val="8"/>
  </w:num>
  <w:num w:numId="9" w16cid:durableId="2048333152">
    <w:abstractNumId w:val="2"/>
  </w:num>
  <w:num w:numId="10" w16cid:durableId="16190986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B18"/>
    <w:rsid w:val="0008625F"/>
    <w:rsid w:val="00157C26"/>
    <w:rsid w:val="00207A09"/>
    <w:rsid w:val="002640F8"/>
    <w:rsid w:val="00295525"/>
    <w:rsid w:val="002D111A"/>
    <w:rsid w:val="002F79D1"/>
    <w:rsid w:val="00320B18"/>
    <w:rsid w:val="00385F91"/>
    <w:rsid w:val="003A29EC"/>
    <w:rsid w:val="003A5924"/>
    <w:rsid w:val="004001B8"/>
    <w:rsid w:val="004D4CA3"/>
    <w:rsid w:val="0055737C"/>
    <w:rsid w:val="00665CBE"/>
    <w:rsid w:val="006909A1"/>
    <w:rsid w:val="00713C2F"/>
    <w:rsid w:val="007366A1"/>
    <w:rsid w:val="00737C59"/>
    <w:rsid w:val="00741CAC"/>
    <w:rsid w:val="0077141A"/>
    <w:rsid w:val="00775151"/>
    <w:rsid w:val="00876AA5"/>
    <w:rsid w:val="008F0795"/>
    <w:rsid w:val="00902453"/>
    <w:rsid w:val="009B3DE0"/>
    <w:rsid w:val="00A12998"/>
    <w:rsid w:val="00AA38DB"/>
    <w:rsid w:val="00BB3D99"/>
    <w:rsid w:val="00C25CF3"/>
    <w:rsid w:val="00C6064F"/>
    <w:rsid w:val="00D36E89"/>
    <w:rsid w:val="00D56EC2"/>
    <w:rsid w:val="00E24C9B"/>
    <w:rsid w:val="00E916E4"/>
    <w:rsid w:val="00F1313D"/>
    <w:rsid w:val="00F40457"/>
    <w:rsid w:val="00FC6A63"/>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4E91E"/>
  <w15:chartTrackingRefBased/>
  <w15:docId w15:val="{79AA5DC0-E745-4DA7-A1F9-9D9EC8A0A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D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B18"/>
    <w:pPr>
      <w:spacing w:after="200" w:line="276" w:lineRule="auto"/>
    </w:pPr>
    <w:rPr>
      <w:kern w:val="0"/>
      <w:lang w:val="en-US"/>
      <w14:ligatures w14:val="none"/>
    </w:rPr>
  </w:style>
  <w:style w:type="paragraph" w:styleId="Ttulo1">
    <w:name w:val="heading 1"/>
    <w:basedOn w:val="Normal"/>
    <w:next w:val="Normal"/>
    <w:link w:val="Ttulo1Car"/>
    <w:uiPriority w:val="9"/>
    <w:qFormat/>
    <w:rsid w:val="00320B18"/>
    <w:pPr>
      <w:keepNext/>
      <w:keepLines/>
      <w:numPr>
        <w:numId w:val="1"/>
      </w:numPr>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semiHidden/>
    <w:unhideWhenUsed/>
    <w:qFormat/>
    <w:rsid w:val="00320B18"/>
    <w:pPr>
      <w:keepNext/>
      <w:keepLines/>
      <w:numPr>
        <w:ilvl w:val="1"/>
        <w:numId w:val="1"/>
      </w:numPr>
      <w:spacing w:before="200" w:after="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semiHidden/>
    <w:unhideWhenUsed/>
    <w:qFormat/>
    <w:rsid w:val="00320B18"/>
    <w:pPr>
      <w:keepNext/>
      <w:keepLines/>
      <w:numPr>
        <w:ilvl w:val="2"/>
        <w:numId w:val="1"/>
      </w:numPr>
      <w:spacing w:before="200" w:after="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semiHidden/>
    <w:unhideWhenUsed/>
    <w:qFormat/>
    <w:rsid w:val="00320B18"/>
    <w:pPr>
      <w:keepNext/>
      <w:keepLines/>
      <w:numPr>
        <w:ilvl w:val="3"/>
        <w:numId w:val="1"/>
      </w:numPr>
      <w:spacing w:before="200" w:after="0"/>
      <w:outlineLvl w:val="3"/>
    </w:pPr>
    <w:rPr>
      <w:rFonts w:asciiTheme="majorHAnsi" w:eastAsiaTheme="majorEastAsia" w:hAnsiTheme="majorHAnsi" w:cstheme="majorBidi"/>
      <w:b/>
      <w:bCs/>
      <w:i/>
      <w:iCs/>
      <w:color w:val="4472C4" w:themeColor="accent1"/>
    </w:rPr>
  </w:style>
  <w:style w:type="paragraph" w:styleId="Ttulo5">
    <w:name w:val="heading 5"/>
    <w:basedOn w:val="Normal"/>
    <w:next w:val="Normal"/>
    <w:link w:val="Ttulo5Car"/>
    <w:uiPriority w:val="9"/>
    <w:semiHidden/>
    <w:unhideWhenUsed/>
    <w:qFormat/>
    <w:rsid w:val="00320B18"/>
    <w:pPr>
      <w:keepNext/>
      <w:keepLines/>
      <w:numPr>
        <w:ilvl w:val="4"/>
        <w:numId w:val="1"/>
      </w:numPr>
      <w:spacing w:before="200" w:after="0"/>
      <w:outlineLvl w:val="4"/>
    </w:pPr>
    <w:rPr>
      <w:rFonts w:asciiTheme="majorHAnsi" w:eastAsiaTheme="majorEastAsia" w:hAnsiTheme="majorHAnsi" w:cstheme="majorBidi"/>
      <w:color w:val="1F3763" w:themeColor="accent1" w:themeShade="7F"/>
    </w:rPr>
  </w:style>
  <w:style w:type="paragraph" w:styleId="Ttulo6">
    <w:name w:val="heading 6"/>
    <w:basedOn w:val="Normal"/>
    <w:next w:val="Normal"/>
    <w:link w:val="Ttulo6Car"/>
    <w:uiPriority w:val="9"/>
    <w:semiHidden/>
    <w:unhideWhenUsed/>
    <w:qFormat/>
    <w:rsid w:val="00320B18"/>
    <w:pPr>
      <w:keepNext/>
      <w:keepLines/>
      <w:numPr>
        <w:ilvl w:val="5"/>
        <w:numId w:val="1"/>
      </w:numPr>
      <w:tabs>
        <w:tab w:val="num" w:pos="360"/>
      </w:tabs>
      <w:spacing w:before="200" w:after="0"/>
      <w:ind w:left="0" w:firstLine="0"/>
      <w:outlineLvl w:val="5"/>
    </w:pPr>
    <w:rPr>
      <w:rFonts w:asciiTheme="majorHAnsi" w:eastAsiaTheme="majorEastAsia" w:hAnsiTheme="majorHAnsi" w:cstheme="majorBidi"/>
      <w:i/>
      <w:iCs/>
      <w:color w:val="1F3763" w:themeColor="accent1" w:themeShade="7F"/>
    </w:rPr>
  </w:style>
  <w:style w:type="paragraph" w:styleId="Ttulo7">
    <w:name w:val="heading 7"/>
    <w:basedOn w:val="Normal"/>
    <w:next w:val="Normal"/>
    <w:link w:val="Ttulo7Car"/>
    <w:uiPriority w:val="9"/>
    <w:semiHidden/>
    <w:unhideWhenUsed/>
    <w:qFormat/>
    <w:rsid w:val="00320B18"/>
    <w:pPr>
      <w:keepNext/>
      <w:keepLines/>
      <w:numPr>
        <w:ilvl w:val="6"/>
        <w:numId w:val="1"/>
      </w:numPr>
      <w:tabs>
        <w:tab w:val="num" w:pos="360"/>
      </w:tabs>
      <w:spacing w:before="200" w:after="0"/>
      <w:ind w:left="0" w:firstLine="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20B18"/>
    <w:pPr>
      <w:keepNext/>
      <w:keepLines/>
      <w:numPr>
        <w:ilvl w:val="7"/>
        <w:numId w:val="1"/>
      </w:numPr>
      <w:tabs>
        <w:tab w:val="num" w:pos="360"/>
      </w:tabs>
      <w:spacing w:before="200" w:after="0"/>
      <w:ind w:left="0" w:firstLine="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20B18"/>
    <w:pPr>
      <w:keepNext/>
      <w:keepLines/>
      <w:numPr>
        <w:ilvl w:val="8"/>
        <w:numId w:val="1"/>
      </w:numPr>
      <w:tabs>
        <w:tab w:val="num" w:pos="360"/>
      </w:tabs>
      <w:spacing w:before="200" w:after="0"/>
      <w:ind w:left="0" w:firstLine="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20B18"/>
    <w:rPr>
      <w:rFonts w:asciiTheme="majorHAnsi" w:eastAsiaTheme="majorEastAsia" w:hAnsiTheme="majorHAnsi" w:cstheme="majorBidi"/>
      <w:b/>
      <w:bCs/>
      <w:color w:val="2F5496" w:themeColor="accent1" w:themeShade="BF"/>
      <w:kern w:val="0"/>
      <w:sz w:val="28"/>
      <w:szCs w:val="28"/>
      <w:lang w:val="en-US"/>
      <w14:ligatures w14:val="none"/>
    </w:rPr>
  </w:style>
  <w:style w:type="character" w:customStyle="1" w:styleId="Ttulo2Car">
    <w:name w:val="Título 2 Car"/>
    <w:basedOn w:val="Fuentedeprrafopredeter"/>
    <w:link w:val="Ttulo2"/>
    <w:uiPriority w:val="9"/>
    <w:semiHidden/>
    <w:rsid w:val="00320B18"/>
    <w:rPr>
      <w:rFonts w:asciiTheme="majorHAnsi" w:eastAsiaTheme="majorEastAsia" w:hAnsiTheme="majorHAnsi" w:cstheme="majorBidi"/>
      <w:b/>
      <w:bCs/>
      <w:color w:val="4472C4" w:themeColor="accent1"/>
      <w:kern w:val="0"/>
      <w:sz w:val="26"/>
      <w:szCs w:val="26"/>
      <w:lang w:val="en-US"/>
      <w14:ligatures w14:val="none"/>
    </w:rPr>
  </w:style>
  <w:style w:type="character" w:customStyle="1" w:styleId="Ttulo3Car">
    <w:name w:val="Título 3 Car"/>
    <w:basedOn w:val="Fuentedeprrafopredeter"/>
    <w:link w:val="Ttulo3"/>
    <w:uiPriority w:val="9"/>
    <w:semiHidden/>
    <w:rsid w:val="00320B18"/>
    <w:rPr>
      <w:rFonts w:asciiTheme="majorHAnsi" w:eastAsiaTheme="majorEastAsia" w:hAnsiTheme="majorHAnsi" w:cstheme="majorBidi"/>
      <w:b/>
      <w:bCs/>
      <w:color w:val="4472C4" w:themeColor="accent1"/>
      <w:kern w:val="0"/>
      <w:lang w:val="en-US"/>
      <w14:ligatures w14:val="none"/>
    </w:rPr>
  </w:style>
  <w:style w:type="character" w:customStyle="1" w:styleId="Ttulo4Car">
    <w:name w:val="Título 4 Car"/>
    <w:basedOn w:val="Fuentedeprrafopredeter"/>
    <w:link w:val="Ttulo4"/>
    <w:uiPriority w:val="9"/>
    <w:semiHidden/>
    <w:rsid w:val="00320B18"/>
    <w:rPr>
      <w:rFonts w:asciiTheme="majorHAnsi" w:eastAsiaTheme="majorEastAsia" w:hAnsiTheme="majorHAnsi" w:cstheme="majorBidi"/>
      <w:b/>
      <w:bCs/>
      <w:i/>
      <w:iCs/>
      <w:color w:val="4472C4" w:themeColor="accent1"/>
      <w:kern w:val="0"/>
      <w:lang w:val="en-US"/>
      <w14:ligatures w14:val="none"/>
    </w:rPr>
  </w:style>
  <w:style w:type="character" w:customStyle="1" w:styleId="Ttulo5Car">
    <w:name w:val="Título 5 Car"/>
    <w:basedOn w:val="Fuentedeprrafopredeter"/>
    <w:link w:val="Ttulo5"/>
    <w:uiPriority w:val="9"/>
    <w:semiHidden/>
    <w:rsid w:val="00320B18"/>
    <w:rPr>
      <w:rFonts w:asciiTheme="majorHAnsi" w:eastAsiaTheme="majorEastAsia" w:hAnsiTheme="majorHAnsi" w:cstheme="majorBidi"/>
      <w:color w:val="1F3763" w:themeColor="accent1" w:themeShade="7F"/>
      <w:kern w:val="0"/>
      <w:lang w:val="en-US"/>
      <w14:ligatures w14:val="none"/>
    </w:rPr>
  </w:style>
  <w:style w:type="character" w:customStyle="1" w:styleId="Ttulo6Car">
    <w:name w:val="Título 6 Car"/>
    <w:basedOn w:val="Fuentedeprrafopredeter"/>
    <w:link w:val="Ttulo6"/>
    <w:uiPriority w:val="9"/>
    <w:semiHidden/>
    <w:rsid w:val="00320B18"/>
    <w:rPr>
      <w:rFonts w:asciiTheme="majorHAnsi" w:eastAsiaTheme="majorEastAsia" w:hAnsiTheme="majorHAnsi" w:cstheme="majorBidi"/>
      <w:i/>
      <w:iCs/>
      <w:color w:val="1F3763" w:themeColor="accent1" w:themeShade="7F"/>
      <w:kern w:val="0"/>
      <w:lang w:val="en-US"/>
      <w14:ligatures w14:val="none"/>
    </w:rPr>
  </w:style>
  <w:style w:type="character" w:customStyle="1" w:styleId="Ttulo7Car">
    <w:name w:val="Título 7 Car"/>
    <w:basedOn w:val="Fuentedeprrafopredeter"/>
    <w:link w:val="Ttulo7"/>
    <w:uiPriority w:val="9"/>
    <w:semiHidden/>
    <w:rsid w:val="00320B18"/>
    <w:rPr>
      <w:rFonts w:asciiTheme="majorHAnsi" w:eastAsiaTheme="majorEastAsia" w:hAnsiTheme="majorHAnsi" w:cstheme="majorBidi"/>
      <w:i/>
      <w:iCs/>
      <w:color w:val="404040" w:themeColor="text1" w:themeTint="BF"/>
      <w:kern w:val="0"/>
      <w:lang w:val="en-US"/>
      <w14:ligatures w14:val="none"/>
    </w:rPr>
  </w:style>
  <w:style w:type="character" w:customStyle="1" w:styleId="Ttulo8Car">
    <w:name w:val="Título 8 Car"/>
    <w:basedOn w:val="Fuentedeprrafopredeter"/>
    <w:link w:val="Ttulo8"/>
    <w:uiPriority w:val="9"/>
    <w:semiHidden/>
    <w:rsid w:val="00320B18"/>
    <w:rPr>
      <w:rFonts w:asciiTheme="majorHAnsi" w:eastAsiaTheme="majorEastAsia" w:hAnsiTheme="majorHAnsi" w:cstheme="majorBidi"/>
      <w:color w:val="404040" w:themeColor="text1" w:themeTint="BF"/>
      <w:kern w:val="0"/>
      <w:sz w:val="20"/>
      <w:szCs w:val="20"/>
      <w:lang w:val="en-US"/>
      <w14:ligatures w14:val="none"/>
    </w:rPr>
  </w:style>
  <w:style w:type="character" w:customStyle="1" w:styleId="Ttulo9Car">
    <w:name w:val="Título 9 Car"/>
    <w:basedOn w:val="Fuentedeprrafopredeter"/>
    <w:link w:val="Ttulo9"/>
    <w:uiPriority w:val="9"/>
    <w:semiHidden/>
    <w:rsid w:val="00320B18"/>
    <w:rPr>
      <w:rFonts w:asciiTheme="majorHAnsi" w:eastAsiaTheme="majorEastAsia" w:hAnsiTheme="majorHAnsi" w:cstheme="majorBidi"/>
      <w:i/>
      <w:iCs/>
      <w:color w:val="404040" w:themeColor="text1" w:themeTint="BF"/>
      <w:kern w:val="0"/>
      <w:sz w:val="20"/>
      <w:szCs w:val="20"/>
      <w:lang w:val="en-US"/>
      <w14:ligatures w14:val="none"/>
    </w:rPr>
  </w:style>
  <w:style w:type="paragraph" w:styleId="Prrafodelista">
    <w:name w:val="List Paragraph"/>
    <w:basedOn w:val="Normal"/>
    <w:uiPriority w:val="34"/>
    <w:qFormat/>
    <w:rsid w:val="00320B18"/>
    <w:pPr>
      <w:ind w:left="720"/>
      <w:contextualSpacing/>
    </w:pPr>
  </w:style>
  <w:style w:type="table" w:styleId="Sombreadomedio1-nfasis1">
    <w:name w:val="Medium Shading 1 Accent 1"/>
    <w:basedOn w:val="Tablanormal"/>
    <w:uiPriority w:val="63"/>
    <w:semiHidden/>
    <w:unhideWhenUsed/>
    <w:rsid w:val="00320B18"/>
    <w:pPr>
      <w:spacing w:after="0" w:line="240" w:lineRule="auto"/>
    </w:pPr>
    <w:rPr>
      <w:kern w:val="0"/>
      <w:lang w:val="en-US"/>
      <w14:ligatures w14:val="none"/>
    </w:rPr>
    <w:tblPr>
      <w:tblStyleRowBandSize w:val="1"/>
      <w:tblStyleColBandSize w:val="1"/>
      <w:tblInd w:w="0" w:type="nil"/>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Lines="0" w:before="0" w:beforeAutospacing="0" w:afterLines="0" w:after="0" w:afterAutospacing="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styleId="Hipervnculo">
    <w:name w:val="Hyperlink"/>
    <w:basedOn w:val="Fuentedeprrafopredeter"/>
    <w:uiPriority w:val="99"/>
    <w:unhideWhenUsed/>
    <w:rsid w:val="00320B18"/>
    <w:rPr>
      <w:color w:val="0000FF"/>
      <w:u w:val="single"/>
    </w:rPr>
  </w:style>
  <w:style w:type="paragraph" w:styleId="Sinespaciado">
    <w:name w:val="No Spacing"/>
    <w:link w:val="SinespaciadoCar"/>
    <w:uiPriority w:val="1"/>
    <w:qFormat/>
    <w:rsid w:val="00741CAC"/>
    <w:pPr>
      <w:spacing w:after="0" w:line="240" w:lineRule="auto"/>
    </w:pPr>
    <w:rPr>
      <w:rFonts w:eastAsiaTheme="minorEastAsia"/>
      <w:kern w:val="0"/>
      <w:lang w:eastAsia="es-DO"/>
      <w14:ligatures w14:val="none"/>
    </w:rPr>
  </w:style>
  <w:style w:type="character" w:customStyle="1" w:styleId="SinespaciadoCar">
    <w:name w:val="Sin espaciado Car"/>
    <w:basedOn w:val="Fuentedeprrafopredeter"/>
    <w:link w:val="Sinespaciado"/>
    <w:uiPriority w:val="1"/>
    <w:rsid w:val="00741CAC"/>
    <w:rPr>
      <w:rFonts w:eastAsiaTheme="minorEastAsia"/>
      <w:kern w:val="0"/>
      <w:lang w:eastAsia="es-DO"/>
      <w14:ligatures w14:val="none"/>
    </w:rPr>
  </w:style>
  <w:style w:type="paragraph" w:styleId="Encabezado">
    <w:name w:val="header"/>
    <w:basedOn w:val="Normal"/>
    <w:link w:val="EncabezadoCar"/>
    <w:uiPriority w:val="99"/>
    <w:unhideWhenUsed/>
    <w:rsid w:val="00AA38DB"/>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AA38DB"/>
    <w:rPr>
      <w:kern w:val="0"/>
      <w:lang w:val="en-US"/>
      <w14:ligatures w14:val="none"/>
    </w:rPr>
  </w:style>
  <w:style w:type="paragraph" w:styleId="Piedepgina">
    <w:name w:val="footer"/>
    <w:basedOn w:val="Normal"/>
    <w:link w:val="PiedepginaCar"/>
    <w:uiPriority w:val="99"/>
    <w:unhideWhenUsed/>
    <w:rsid w:val="00AA38DB"/>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AA38DB"/>
    <w:rPr>
      <w:kern w:val="0"/>
      <w:lang w:val="en-US"/>
      <w14:ligatures w14:val="none"/>
    </w:rPr>
  </w:style>
  <w:style w:type="character" w:styleId="Textoennegrita">
    <w:name w:val="Strong"/>
    <w:basedOn w:val="Fuentedeprrafopredeter"/>
    <w:uiPriority w:val="22"/>
    <w:qFormat/>
    <w:rsid w:val="00AA38DB"/>
    <w:rPr>
      <w:b/>
      <w:bCs/>
    </w:rPr>
  </w:style>
  <w:style w:type="paragraph" w:styleId="NormalWeb">
    <w:name w:val="Normal (Web)"/>
    <w:basedOn w:val="Normal"/>
    <w:uiPriority w:val="99"/>
    <w:unhideWhenUsed/>
    <w:rsid w:val="00D36E89"/>
    <w:pPr>
      <w:spacing w:before="100" w:beforeAutospacing="1" w:after="100" w:afterAutospacing="1" w:line="240" w:lineRule="auto"/>
    </w:pPr>
    <w:rPr>
      <w:rFonts w:ascii="Times New Roman" w:eastAsia="Times New Roman" w:hAnsi="Times New Roman" w:cs="Times New Roman"/>
      <w:sz w:val="24"/>
      <w:szCs w:val="24"/>
      <w:lang w:val="es-DO" w:eastAsia="es-DO"/>
    </w:rPr>
  </w:style>
  <w:style w:type="character" w:styleId="Mencinsinresolver">
    <w:name w:val="Unresolved Mention"/>
    <w:basedOn w:val="Fuentedeprrafopredeter"/>
    <w:uiPriority w:val="99"/>
    <w:semiHidden/>
    <w:unhideWhenUsed/>
    <w:rsid w:val="004001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73904">
      <w:bodyDiv w:val="1"/>
      <w:marLeft w:val="0"/>
      <w:marRight w:val="0"/>
      <w:marTop w:val="0"/>
      <w:marBottom w:val="0"/>
      <w:divBdr>
        <w:top w:val="none" w:sz="0" w:space="0" w:color="auto"/>
        <w:left w:val="none" w:sz="0" w:space="0" w:color="auto"/>
        <w:bottom w:val="none" w:sz="0" w:space="0" w:color="auto"/>
        <w:right w:val="none" w:sz="0" w:space="0" w:color="auto"/>
      </w:divBdr>
    </w:div>
    <w:div w:id="895553478">
      <w:bodyDiv w:val="1"/>
      <w:marLeft w:val="0"/>
      <w:marRight w:val="0"/>
      <w:marTop w:val="0"/>
      <w:marBottom w:val="0"/>
      <w:divBdr>
        <w:top w:val="none" w:sz="0" w:space="0" w:color="auto"/>
        <w:left w:val="none" w:sz="0" w:space="0" w:color="auto"/>
        <w:bottom w:val="none" w:sz="0" w:space="0" w:color="auto"/>
        <w:right w:val="none" w:sz="0" w:space="0" w:color="auto"/>
      </w:divBdr>
    </w:div>
    <w:div w:id="980230061">
      <w:bodyDiv w:val="1"/>
      <w:marLeft w:val="0"/>
      <w:marRight w:val="0"/>
      <w:marTop w:val="0"/>
      <w:marBottom w:val="0"/>
      <w:divBdr>
        <w:top w:val="none" w:sz="0" w:space="0" w:color="auto"/>
        <w:left w:val="none" w:sz="0" w:space="0" w:color="auto"/>
        <w:bottom w:val="none" w:sz="0" w:space="0" w:color="auto"/>
        <w:right w:val="none" w:sz="0" w:space="0" w:color="auto"/>
      </w:divBdr>
    </w:div>
    <w:div w:id="1485929971">
      <w:bodyDiv w:val="1"/>
      <w:marLeft w:val="0"/>
      <w:marRight w:val="0"/>
      <w:marTop w:val="0"/>
      <w:marBottom w:val="0"/>
      <w:divBdr>
        <w:top w:val="none" w:sz="0" w:space="0" w:color="auto"/>
        <w:left w:val="none" w:sz="0" w:space="0" w:color="auto"/>
        <w:bottom w:val="none" w:sz="0" w:space="0" w:color="auto"/>
        <w:right w:val="none" w:sz="0" w:space="0" w:color="auto"/>
      </w:divBdr>
    </w:div>
    <w:div w:id="1602952842">
      <w:bodyDiv w:val="1"/>
      <w:marLeft w:val="0"/>
      <w:marRight w:val="0"/>
      <w:marTop w:val="0"/>
      <w:marBottom w:val="0"/>
      <w:divBdr>
        <w:top w:val="none" w:sz="0" w:space="0" w:color="auto"/>
        <w:left w:val="none" w:sz="0" w:space="0" w:color="auto"/>
        <w:bottom w:val="none" w:sz="0" w:space="0" w:color="auto"/>
        <w:right w:val="none" w:sz="0" w:space="0" w:color="auto"/>
      </w:divBdr>
    </w:div>
    <w:div w:id="183730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s>
</file>

<file path=word/_rels/footer1.xml.rels><?xml version="1.0" encoding="UTF-8" standalone="yes"?>
<Relationships xmlns="http://schemas.openxmlformats.org/package/2006/relationships"><Relationship Id="rId1" Type="http://schemas.openxmlformats.org/officeDocument/2006/relationships/hyperlink" Target="mailto:seguridad@bancopai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2024-06-06T00:00:00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8</Pages>
  <Words>1093</Words>
  <Characters>6016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Banco País</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Guzmán Cabrera</dc:creator>
  <cp:keywords/>
  <dc:description/>
  <cp:lastModifiedBy>Rita Guzmán Cabrera</cp:lastModifiedBy>
  <cp:revision>2</cp:revision>
  <dcterms:created xsi:type="dcterms:W3CDTF">2024-06-06T20:04:00Z</dcterms:created>
  <dcterms:modified xsi:type="dcterms:W3CDTF">2024-06-06T21:00:00Z</dcterms:modified>
</cp:coreProperties>
</file>